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051" w:rsidRPr="00C10BD5" w:rsidRDefault="003D0C55" w:rsidP="003D0C55">
      <w:pPr>
        <w:pStyle w:val="Heading1"/>
        <w:shd w:val="solid" w:color="FFFFFF" w:fill="auto"/>
        <w:spacing w:before="60"/>
        <w:rPr>
          <w:rFonts w:ascii="Arial" w:hAnsi="Arial" w:cs="Arial"/>
          <w:smallCaps w:val="0"/>
          <w:sz w:val="96"/>
        </w:rPr>
      </w:pPr>
      <w:r w:rsidRPr="00C10BD5">
        <w:rPr>
          <w:rFonts w:ascii="Arial" w:hAnsi="Arial" w:cs="Arial"/>
          <w:i/>
          <w:smallCaps w:val="0"/>
          <w:sz w:val="96"/>
        </w:rPr>
        <w:pict>
          <v:rect id="_x0000_s1067" style="position:absolute;left:0;text-align:left;margin-left:208.35pt;margin-top:-40.9pt;width:9.35pt;height:716.1pt;z-index:-251657216" fillcolor="red"/>
        </w:pict>
      </w:r>
      <w:r w:rsidR="002E0ECF" w:rsidRPr="00C10BD5">
        <w:rPr>
          <w:rFonts w:ascii="Arial" w:hAnsi="Arial" w:cs="Arial"/>
          <w:smallCaps w:val="0"/>
          <w:sz w:val="96"/>
        </w:rPr>
        <w:t>E</w:t>
      </w:r>
      <w:r w:rsidR="004A0051" w:rsidRPr="00C10BD5">
        <w:rPr>
          <w:rFonts w:ascii="Arial" w:hAnsi="Arial" w:cs="Arial"/>
          <w:smallCaps w:val="0"/>
          <w:sz w:val="96"/>
        </w:rPr>
        <w:t>rgonomics</w:t>
      </w:r>
    </w:p>
    <w:p w:rsidR="004A0051" w:rsidRPr="00C10BD5" w:rsidRDefault="004A0051" w:rsidP="003D0C55">
      <w:pPr>
        <w:pStyle w:val="Heading1"/>
        <w:shd w:val="solid" w:color="FFFFFF" w:fill="auto"/>
        <w:spacing w:before="60"/>
        <w:rPr>
          <w:rFonts w:ascii="Arial" w:hAnsi="Arial" w:cs="Arial"/>
          <w:smallCaps w:val="0"/>
          <w:sz w:val="96"/>
        </w:rPr>
      </w:pPr>
      <w:r w:rsidRPr="00C10BD5">
        <w:rPr>
          <w:rFonts w:ascii="Arial" w:hAnsi="Arial" w:cs="Arial"/>
          <w:smallCaps w:val="0"/>
          <w:sz w:val="96"/>
        </w:rPr>
        <w:t>Workstation</w:t>
      </w:r>
    </w:p>
    <w:p w:rsidR="004A0051" w:rsidRPr="00C10BD5" w:rsidRDefault="004A0051" w:rsidP="003D0C55">
      <w:pPr>
        <w:shd w:val="solid" w:color="FFFFFF" w:fill="auto"/>
        <w:rPr>
          <w:rFonts w:ascii="Arial" w:hAnsi="Arial" w:cs="Arial"/>
          <w:b/>
          <w:snapToGrid w:val="0"/>
          <w:sz w:val="96"/>
        </w:rPr>
      </w:pPr>
      <w:r w:rsidRPr="00C10BD5">
        <w:rPr>
          <w:rFonts w:ascii="Arial" w:hAnsi="Arial" w:cs="Arial"/>
          <w:b/>
          <w:snapToGrid w:val="0"/>
          <w:sz w:val="96"/>
        </w:rPr>
        <w:t>Evaluation</w:t>
      </w:r>
    </w:p>
    <w:p w:rsidR="004A0051" w:rsidRDefault="001F794B" w:rsidP="006F5D44">
      <w:pPr>
        <w:pStyle w:val="Heading2"/>
        <w:keepNext w:val="0"/>
        <w:spacing w:before="40" w:after="40"/>
        <w:ind w:left="4590"/>
        <w:rPr>
          <w:rFonts w:ascii="Times New Roman" w:hAnsi="Times New Roman"/>
          <w:i w:val="0"/>
          <w:sz w:val="28"/>
        </w:rPr>
      </w:pPr>
      <w:r>
        <w:rPr>
          <w:rFonts w:ascii="Times New Roman" w:hAnsi="Times New Roman"/>
          <w:i w:val="0"/>
          <w:sz w:val="28"/>
        </w:rPr>
        <w:t>Job</w:t>
      </w:r>
      <w:r w:rsidR="004A0051">
        <w:rPr>
          <w:rFonts w:ascii="Times New Roman" w:hAnsi="Times New Roman"/>
          <w:i w:val="0"/>
          <w:sz w:val="28"/>
        </w:rPr>
        <w:t xml:space="preserve">: </w:t>
      </w:r>
    </w:p>
    <w:p w:rsidR="00C06EB0" w:rsidRDefault="00875D21" w:rsidP="006F5D44">
      <w:pPr>
        <w:ind w:left="4590"/>
        <w:rPr>
          <w:sz w:val="28"/>
        </w:rPr>
      </w:pPr>
      <w:r>
        <w:rPr>
          <w:sz w:val="28"/>
        </w:rPr>
        <w:t>FST</w:t>
      </w:r>
      <w:r w:rsidR="00CD52BD">
        <w:rPr>
          <w:sz w:val="28"/>
        </w:rPr>
        <w:t xml:space="preserve"> </w:t>
      </w:r>
      <w:r w:rsidR="00B52A43">
        <w:rPr>
          <w:sz w:val="28"/>
        </w:rPr>
        <w:t xml:space="preserve">at GBS </w:t>
      </w:r>
      <w:r w:rsidR="00CD52BD">
        <w:rPr>
          <w:sz w:val="28"/>
        </w:rPr>
        <w:t>(Reception</w:t>
      </w:r>
      <w:r w:rsidR="001E0232">
        <w:rPr>
          <w:sz w:val="28"/>
        </w:rPr>
        <w:t>, Mailroom and Receiving Dock)</w:t>
      </w:r>
    </w:p>
    <w:p w:rsidR="004A0051" w:rsidRDefault="00192EA5" w:rsidP="006F5D44">
      <w:pPr>
        <w:ind w:left="4590"/>
        <w:rPr>
          <w:b/>
          <w:sz w:val="28"/>
        </w:rPr>
      </w:pPr>
      <w:r w:rsidRPr="00192EA5">
        <w:rPr>
          <w:rFonts w:ascii="Arial" w:hAnsi="Arial" w:cs="Arial"/>
          <w:b/>
          <w:noProof/>
          <w:snapToGrid w:val="0"/>
          <w:sz w:val="96"/>
          <w:lang w:eastAsia="zh-TW"/>
        </w:rPr>
        <w:pict>
          <v:shapetype id="_x0000_t202" coordsize="21600,21600" o:spt="202" path="m,l,21600r21600,l21600,xe">
            <v:stroke joinstyle="miter"/>
            <v:path gradientshapeok="t" o:connecttype="rect"/>
          </v:shapetype>
          <v:shape id="_x0000_s1185" type="#_x0000_t202" style="position:absolute;left:0;text-align:left;margin-left:33pt;margin-top:-.05pt;width:500.65pt;height:241.85pt;z-index:-251658240;mso-width-relative:margin;mso-height-relative:margin" stroked="f">
            <v:textbox>
              <w:txbxContent>
                <w:p w:rsidR="00192EA5" w:rsidRPr="00192EA5" w:rsidRDefault="00192EA5">
                  <w:pPr>
                    <w:rPr>
                      <w:rFonts w:ascii="Arial" w:hAnsi="Arial" w:cs="Arial"/>
                      <w:color w:val="F2DBDB"/>
                      <w:sz w:val="220"/>
                    </w:rPr>
                  </w:pPr>
                  <w:r w:rsidRPr="00192EA5">
                    <w:rPr>
                      <w:rFonts w:ascii="Arial" w:hAnsi="Arial" w:cs="Arial"/>
                      <w:color w:val="F2DBDB"/>
                      <w:sz w:val="220"/>
                    </w:rPr>
                    <w:t>SAMPLE</w:t>
                  </w:r>
                </w:p>
              </w:txbxContent>
            </v:textbox>
          </v:shape>
        </w:pict>
      </w:r>
      <w:r w:rsidR="004A0051">
        <w:rPr>
          <w:b/>
          <w:sz w:val="28"/>
        </w:rPr>
        <w:t>Project Number:</w:t>
      </w:r>
    </w:p>
    <w:p w:rsidR="004A0051" w:rsidRDefault="008C13FA" w:rsidP="006F5D44">
      <w:pPr>
        <w:ind w:left="4590"/>
        <w:rPr>
          <w:sz w:val="28"/>
        </w:rPr>
      </w:pPr>
      <w:r>
        <w:rPr>
          <w:sz w:val="28"/>
        </w:rPr>
        <w:t>100</w:t>
      </w:r>
      <w:r w:rsidR="00875D21">
        <w:rPr>
          <w:sz w:val="28"/>
        </w:rPr>
        <w:t>30</w:t>
      </w:r>
      <w:r w:rsidR="00B52A43">
        <w:rPr>
          <w:sz w:val="28"/>
        </w:rPr>
        <w:t>4</w:t>
      </w:r>
    </w:p>
    <w:p w:rsidR="004A0051" w:rsidRDefault="000701AC" w:rsidP="006F5D44">
      <w:pPr>
        <w:pStyle w:val="BodyTextIndent"/>
        <w:spacing w:before="40" w:after="40"/>
        <w:ind w:left="4590"/>
        <w:rPr>
          <w:sz w:val="28"/>
        </w:rPr>
      </w:pPr>
      <w:r>
        <w:rPr>
          <w:sz w:val="28"/>
        </w:rPr>
        <w:t>Organization</w:t>
      </w:r>
      <w:r w:rsidR="004A0051">
        <w:rPr>
          <w:sz w:val="28"/>
        </w:rPr>
        <w:t>:</w:t>
      </w:r>
    </w:p>
    <w:p w:rsidR="004A0051" w:rsidRDefault="00586044" w:rsidP="006F5D44">
      <w:pPr>
        <w:pStyle w:val="BodyTextIndent"/>
        <w:spacing w:before="40" w:after="40"/>
        <w:ind w:left="4590"/>
        <w:rPr>
          <w:b w:val="0"/>
          <w:sz w:val="28"/>
        </w:rPr>
      </w:pPr>
      <w:r>
        <w:rPr>
          <w:b w:val="0"/>
          <w:sz w:val="28"/>
        </w:rPr>
        <w:t>Logistics</w:t>
      </w:r>
      <w:r w:rsidR="00167C6E">
        <w:rPr>
          <w:b w:val="0"/>
          <w:sz w:val="28"/>
        </w:rPr>
        <w:t>, Inc.</w:t>
      </w:r>
      <w:r w:rsidR="00A1778D">
        <w:rPr>
          <w:b w:val="0"/>
          <w:sz w:val="28"/>
        </w:rPr>
        <w:t xml:space="preserve"> </w:t>
      </w:r>
    </w:p>
    <w:p w:rsidR="004A0051" w:rsidRDefault="004A0051" w:rsidP="006F5D44">
      <w:pPr>
        <w:ind w:left="4590"/>
        <w:rPr>
          <w:b/>
          <w:sz w:val="28"/>
        </w:rPr>
      </w:pPr>
      <w:r>
        <w:rPr>
          <w:b/>
          <w:sz w:val="28"/>
        </w:rPr>
        <w:t>Location:</w:t>
      </w:r>
    </w:p>
    <w:p w:rsidR="00B52A43" w:rsidRDefault="00586044" w:rsidP="00B52A43">
      <w:pPr>
        <w:pStyle w:val="BodyTextIndent"/>
        <w:ind w:left="4594"/>
        <w:rPr>
          <w:b w:val="0"/>
          <w:sz w:val="28"/>
        </w:rPr>
      </w:pPr>
      <w:r>
        <w:rPr>
          <w:b w:val="0"/>
          <w:sz w:val="28"/>
        </w:rPr>
        <w:t>Logistics</w:t>
      </w:r>
      <w:r w:rsidR="00B52A43" w:rsidRPr="00B52A43">
        <w:rPr>
          <w:b w:val="0"/>
          <w:sz w:val="28"/>
        </w:rPr>
        <w:t>, Inc.</w:t>
      </w:r>
    </w:p>
    <w:p w:rsidR="00B52A43" w:rsidRPr="00B52A43" w:rsidRDefault="00B52A43" w:rsidP="00B52A43">
      <w:pPr>
        <w:pStyle w:val="BodyTextIndent"/>
        <w:ind w:left="4594"/>
        <w:rPr>
          <w:b w:val="0"/>
          <w:sz w:val="28"/>
        </w:rPr>
      </w:pPr>
      <w:r w:rsidRPr="00B52A43">
        <w:rPr>
          <w:b w:val="0"/>
          <w:sz w:val="28"/>
        </w:rPr>
        <w:t xml:space="preserve">3850 </w:t>
      </w:r>
      <w:r w:rsidR="00167C6E">
        <w:rPr>
          <w:b w:val="0"/>
          <w:sz w:val="28"/>
        </w:rPr>
        <w:t>Longview</w:t>
      </w:r>
      <w:r w:rsidRPr="00B52A43">
        <w:rPr>
          <w:b w:val="0"/>
          <w:sz w:val="28"/>
        </w:rPr>
        <w:t xml:space="preserve"> Street N</w:t>
      </w:r>
    </w:p>
    <w:p w:rsidR="00B52A43" w:rsidRPr="00B52A43" w:rsidRDefault="00167C6E" w:rsidP="00B52A43">
      <w:pPr>
        <w:pStyle w:val="BodyTextIndent"/>
        <w:ind w:left="4594"/>
        <w:rPr>
          <w:b w:val="0"/>
          <w:sz w:val="28"/>
        </w:rPr>
      </w:pPr>
      <w:r>
        <w:rPr>
          <w:b w:val="0"/>
          <w:sz w:val="28"/>
        </w:rPr>
        <w:t>Minneapolis</w:t>
      </w:r>
      <w:r w:rsidR="00B52A43" w:rsidRPr="00B52A43">
        <w:rPr>
          <w:b w:val="0"/>
          <w:sz w:val="28"/>
        </w:rPr>
        <w:t xml:space="preserve">, </w:t>
      </w:r>
      <w:smartTag w:uri="urn:schemas-microsoft-com:office:smarttags" w:element="State">
        <w:r w:rsidR="00B52A43" w:rsidRPr="00B52A43">
          <w:rPr>
            <w:b w:val="0"/>
            <w:sz w:val="28"/>
          </w:rPr>
          <w:t>MN</w:t>
        </w:r>
      </w:smartTag>
      <w:r w:rsidR="00B52A43" w:rsidRPr="00B52A43">
        <w:rPr>
          <w:b w:val="0"/>
          <w:sz w:val="28"/>
        </w:rPr>
        <w:t xml:space="preserve"> </w:t>
      </w:r>
      <w:smartTag w:uri="urn:schemas-microsoft-com:office:smarttags" w:element="PostalCode">
        <w:r w:rsidR="00B52A43" w:rsidRPr="00B52A43">
          <w:rPr>
            <w:b w:val="0"/>
            <w:sz w:val="28"/>
          </w:rPr>
          <w:t>55126</w:t>
        </w:r>
      </w:smartTag>
    </w:p>
    <w:p w:rsidR="004A0051" w:rsidRDefault="00875D21" w:rsidP="006F5D44">
      <w:pPr>
        <w:ind w:left="4590"/>
        <w:rPr>
          <w:b/>
          <w:sz w:val="28"/>
        </w:rPr>
      </w:pPr>
      <w:r>
        <w:rPr>
          <w:b/>
          <w:sz w:val="28"/>
        </w:rPr>
        <w:t>Date</w:t>
      </w:r>
      <w:r w:rsidR="004A0051">
        <w:rPr>
          <w:b/>
          <w:sz w:val="28"/>
        </w:rPr>
        <w:t>:</w:t>
      </w:r>
    </w:p>
    <w:p w:rsidR="004A0051" w:rsidRPr="00296588" w:rsidRDefault="00B52A43" w:rsidP="006F5D44">
      <w:pPr>
        <w:ind w:left="4590"/>
        <w:rPr>
          <w:sz w:val="28"/>
        </w:rPr>
      </w:pPr>
      <w:r>
        <w:rPr>
          <w:sz w:val="28"/>
        </w:rPr>
        <w:t>July 27</w:t>
      </w:r>
      <w:r w:rsidR="00875D21">
        <w:rPr>
          <w:sz w:val="28"/>
        </w:rPr>
        <w:t xml:space="preserve">, </w:t>
      </w:r>
      <w:r w:rsidR="00192EA5">
        <w:rPr>
          <w:sz w:val="28"/>
        </w:rPr>
        <w:t>XXXX</w:t>
      </w:r>
    </w:p>
    <w:p w:rsidR="004A0051" w:rsidRDefault="004A0051" w:rsidP="006F5D44">
      <w:pPr>
        <w:ind w:left="4590"/>
        <w:rPr>
          <w:b/>
          <w:sz w:val="28"/>
        </w:rPr>
      </w:pPr>
      <w:r>
        <w:rPr>
          <w:b/>
          <w:sz w:val="28"/>
        </w:rPr>
        <w:t>Contact</w:t>
      </w:r>
      <w:r w:rsidR="00875D21">
        <w:rPr>
          <w:b/>
          <w:sz w:val="28"/>
        </w:rPr>
        <w:t>s</w:t>
      </w:r>
      <w:r>
        <w:rPr>
          <w:b/>
          <w:sz w:val="28"/>
        </w:rPr>
        <w:t>:</w:t>
      </w:r>
    </w:p>
    <w:p w:rsidR="00AC5AA0" w:rsidRPr="00B24263" w:rsidRDefault="00B52A43" w:rsidP="006F5D44">
      <w:pPr>
        <w:spacing w:before="0" w:after="0"/>
        <w:ind w:left="4590"/>
        <w:rPr>
          <w:sz w:val="28"/>
        </w:rPr>
      </w:pPr>
      <w:r>
        <w:rPr>
          <w:sz w:val="28"/>
        </w:rPr>
        <w:t xml:space="preserve">Gary </w:t>
      </w:r>
      <w:r w:rsidR="00586044">
        <w:rPr>
          <w:sz w:val="28"/>
        </w:rPr>
        <w:t>Anderson</w:t>
      </w:r>
    </w:p>
    <w:p w:rsidR="004A0051" w:rsidRDefault="004A0051" w:rsidP="006F5D44">
      <w:pPr>
        <w:ind w:left="4590"/>
        <w:rPr>
          <w:b/>
          <w:sz w:val="28"/>
        </w:rPr>
      </w:pPr>
      <w:r>
        <w:rPr>
          <w:b/>
          <w:sz w:val="28"/>
        </w:rPr>
        <w:t>Ergonomist:</w:t>
      </w:r>
    </w:p>
    <w:p w:rsidR="004A0051" w:rsidRDefault="004A0051" w:rsidP="006F5D44">
      <w:pPr>
        <w:spacing w:before="0" w:after="0"/>
        <w:ind w:left="4590"/>
        <w:rPr>
          <w:sz w:val="28"/>
        </w:rPr>
      </w:pPr>
      <w:r>
        <w:rPr>
          <w:sz w:val="28"/>
        </w:rPr>
        <w:t xml:space="preserve">Mark A. Anderson, MA, PT, </w:t>
      </w:r>
      <w:smartTag w:uri="urn:schemas-microsoft-com:office:smarttags" w:element="stockticker">
        <w:r>
          <w:rPr>
            <w:sz w:val="28"/>
          </w:rPr>
          <w:t>CPE</w:t>
        </w:r>
      </w:smartTag>
    </w:p>
    <w:p w:rsidR="004A0051" w:rsidRDefault="004A0051" w:rsidP="006F5D44">
      <w:pPr>
        <w:spacing w:before="0" w:after="0"/>
        <w:ind w:left="4590"/>
        <w:rPr>
          <w:sz w:val="28"/>
        </w:rPr>
      </w:pPr>
      <w:r>
        <w:rPr>
          <w:sz w:val="28"/>
        </w:rPr>
        <w:t>ErgoSystems Consulting Group, Inc.</w:t>
      </w:r>
    </w:p>
    <w:p w:rsidR="004A0051" w:rsidRDefault="004A0051" w:rsidP="006F5D44">
      <w:pPr>
        <w:pStyle w:val="Heading6"/>
        <w:keepNext w:val="0"/>
        <w:ind w:left="4590"/>
      </w:pPr>
      <w:r>
        <w:t xml:space="preserve">19285 Shady </w:t>
      </w:r>
      <w:smartTag w:uri="urn:schemas-microsoft-com:office:smarttags" w:element="Street">
        <w:smartTag w:uri="urn:schemas-microsoft-com:office:smarttags" w:element="address">
          <w:r>
            <w:t>Hills Road</w:t>
          </w:r>
        </w:smartTag>
      </w:smartTag>
    </w:p>
    <w:p w:rsidR="004A0051" w:rsidRDefault="004A0051" w:rsidP="006F5D44">
      <w:pPr>
        <w:spacing w:before="0" w:after="0"/>
        <w:ind w:left="4590"/>
        <w:rPr>
          <w:sz w:val="28"/>
        </w:rPr>
      </w:pPr>
      <w:smartTag w:uri="urn:schemas-microsoft-com:office:smarttags" w:element="place">
        <w:smartTag w:uri="urn:schemas-microsoft-com:office:smarttags" w:element="City">
          <w:r>
            <w:rPr>
              <w:sz w:val="28"/>
            </w:rPr>
            <w:t>Minneapolis</w:t>
          </w:r>
        </w:smartTag>
        <w:r>
          <w:rPr>
            <w:sz w:val="28"/>
          </w:rPr>
          <w:t xml:space="preserve">, </w:t>
        </w:r>
        <w:smartTag w:uri="urn:schemas-microsoft-com:office:smarttags" w:element="State">
          <w:r>
            <w:rPr>
              <w:sz w:val="28"/>
            </w:rPr>
            <w:t>MN</w:t>
          </w:r>
        </w:smartTag>
        <w:r>
          <w:rPr>
            <w:sz w:val="28"/>
          </w:rPr>
          <w:t xml:space="preserve">  </w:t>
        </w:r>
        <w:smartTag w:uri="urn:schemas-microsoft-com:office:smarttags" w:element="PostalCode">
          <w:r>
            <w:rPr>
              <w:sz w:val="28"/>
            </w:rPr>
            <w:t>55331-9156</w:t>
          </w:r>
        </w:smartTag>
      </w:smartTag>
    </w:p>
    <w:p w:rsidR="004A0051" w:rsidRDefault="004A0051" w:rsidP="006F5D44">
      <w:pPr>
        <w:spacing w:before="0" w:after="0"/>
        <w:ind w:left="4590"/>
        <w:rPr>
          <w:sz w:val="28"/>
        </w:rPr>
      </w:pPr>
      <w:r>
        <w:rPr>
          <w:sz w:val="28"/>
        </w:rPr>
        <w:t xml:space="preserve">Voice: </w:t>
      </w:r>
      <w:smartTag w:uri="urn:schemas-microsoft-com:office:smarttags" w:element="phone">
        <w:smartTagPr>
          <w:attr w:uri="urn:schemas-microsoft-com:office:office" w:name="ls" w:val="trans"/>
          <w:attr w:name="phonenumber" w:val="$6401$$$"/>
        </w:smartTagPr>
        <w:r>
          <w:rPr>
            <w:sz w:val="28"/>
          </w:rPr>
          <w:t xml:space="preserve">(952) </w:t>
        </w:r>
        <w:smartTag w:uri="urn:schemas-microsoft-com:office:smarttags" w:element="phone">
          <w:smartTagPr>
            <w:attr w:uri="urn:schemas-microsoft-com:office:office" w:name="ls" w:val="trans"/>
            <w:attr w:name="phonenumber" w:val="$6401$$$"/>
          </w:smartTagPr>
          <w:r>
            <w:rPr>
              <w:sz w:val="28"/>
            </w:rPr>
            <w:t>401-9296</w:t>
          </w:r>
        </w:smartTag>
      </w:smartTag>
    </w:p>
    <w:p w:rsidR="004A0051" w:rsidRDefault="004A0051" w:rsidP="006F5D44">
      <w:pPr>
        <w:spacing w:before="0" w:after="0"/>
        <w:ind w:left="4590" w:right="-198"/>
        <w:rPr>
          <w:sz w:val="28"/>
        </w:rPr>
      </w:pPr>
      <w:r>
        <w:rPr>
          <w:sz w:val="28"/>
        </w:rPr>
        <w:t>Email:</w:t>
      </w:r>
      <w:r w:rsidR="006F5D44">
        <w:rPr>
          <w:sz w:val="28"/>
        </w:rPr>
        <w:t xml:space="preserve"> </w:t>
      </w:r>
      <w:hyperlink r:id="rId7" w:history="1">
        <w:r w:rsidR="006F5D44" w:rsidRPr="00914630">
          <w:rPr>
            <w:rStyle w:val="Hyperlink"/>
            <w:sz w:val="28"/>
          </w:rPr>
          <w:t>Mark.Anderson@ergosystemsconsulting.com</w:t>
        </w:r>
      </w:hyperlink>
    </w:p>
    <w:p w:rsidR="006F5D44" w:rsidRDefault="006F5D44">
      <w:pPr>
        <w:spacing w:before="0" w:after="0"/>
        <w:ind w:left="5850"/>
        <w:rPr>
          <w:sz w:val="28"/>
        </w:rPr>
      </w:pPr>
    </w:p>
    <w:p w:rsidR="00ED3071" w:rsidRDefault="00ED3071">
      <w:pPr>
        <w:spacing w:before="0" w:after="0"/>
        <w:ind w:left="5850"/>
      </w:pPr>
    </w:p>
    <w:p w:rsidR="00B24263" w:rsidRDefault="00B24263">
      <w:pPr>
        <w:spacing w:before="0" w:after="0"/>
        <w:ind w:left="5850"/>
      </w:pPr>
    </w:p>
    <w:p w:rsidR="00C10BD5" w:rsidRDefault="00C10BD5">
      <w:pPr>
        <w:spacing w:before="0" w:after="0"/>
        <w:ind w:left="5850"/>
      </w:pPr>
    </w:p>
    <w:p w:rsidR="004A0051" w:rsidRDefault="004A0051">
      <w:pPr>
        <w:pStyle w:val="Rightsidetable"/>
        <w:widowControl w:val="0"/>
        <w:numPr>
          <w:ilvl w:val="0"/>
          <w:numId w:val="0"/>
        </w:numPr>
      </w:pPr>
    </w:p>
    <w:p w:rsidR="00900D9E" w:rsidRDefault="00900D9E" w:rsidP="004A08B0">
      <w:pPr>
        <w:pStyle w:val="Heading3"/>
        <w:keepNext w:val="0"/>
        <w:pBdr>
          <w:bottom w:val="single" w:sz="8" w:space="1" w:color="auto"/>
        </w:pBdr>
        <w:spacing w:before="240"/>
        <w:jc w:val="left"/>
      </w:pPr>
      <w:r>
        <w:rPr>
          <w:sz w:val="24"/>
        </w:rPr>
        <w:lastRenderedPageBreak/>
        <w:t>Introduction</w:t>
      </w:r>
    </w:p>
    <w:p w:rsidR="00875D21" w:rsidRDefault="00875D21" w:rsidP="00A922F7">
      <w:smartTag w:uri="urn:schemas-microsoft-com:office:smarttags" w:element="stockticker">
        <w:r>
          <w:t>FST</w:t>
        </w:r>
      </w:smartTag>
      <w:r>
        <w:t xml:space="preserve"> (Facility Service Team) </w:t>
      </w:r>
      <w:r w:rsidR="00CD52BD">
        <w:t>Reception</w:t>
      </w:r>
      <w:r>
        <w:t>, Mailroom and Receiving Dock workstations and job tasks</w:t>
      </w:r>
      <w:r w:rsidR="00900D9E">
        <w:t xml:space="preserve"> at </w:t>
      </w:r>
      <w:r w:rsidR="00586044">
        <w:t>Logistics</w:t>
      </w:r>
      <w:r w:rsidR="00DB0B37">
        <w:t xml:space="preserve"> Global Business Solutions </w:t>
      </w:r>
      <w:r>
        <w:t xml:space="preserve">were </w:t>
      </w:r>
      <w:r w:rsidR="00900D9E">
        <w:t xml:space="preserve">evaluated by </w:t>
      </w:r>
      <w:smartTag w:uri="urn:schemas-microsoft-com:office:smarttags" w:element="PersonName">
        <w:r w:rsidR="00900D9E">
          <w:t>Mark A. Anderson</w:t>
        </w:r>
      </w:smartTag>
      <w:r w:rsidR="00900D9E">
        <w:t xml:space="preserve">, MA, PT, </w:t>
      </w:r>
      <w:smartTag w:uri="urn:schemas-microsoft-com:office:smarttags" w:element="stockticker">
        <w:r w:rsidR="00900D9E">
          <w:t>CPE</w:t>
        </w:r>
      </w:smartTag>
      <w:r w:rsidR="00142231">
        <w:t>, Certified Professional Ergonomist</w:t>
      </w:r>
      <w:r w:rsidR="00900D9E">
        <w:t xml:space="preserve"> on </w:t>
      </w:r>
      <w:smartTag w:uri="urn:schemas-microsoft-com:office:smarttags" w:element="date">
        <w:smartTagPr>
          <w:attr w:name="ls" w:val="trans"/>
          <w:attr w:name="Month" w:val="7"/>
          <w:attr w:name="Day" w:val="27"/>
          <w:attr w:name="Year" w:val="2007"/>
        </w:smartTagPr>
        <w:r w:rsidR="00B52A43">
          <w:t>July 27,</w:t>
        </w:r>
        <w:r>
          <w:t xml:space="preserve"> 2007</w:t>
        </w:r>
      </w:smartTag>
      <w:r w:rsidR="00900D9E">
        <w:t xml:space="preserve">. </w:t>
      </w:r>
    </w:p>
    <w:p w:rsidR="001E0232" w:rsidRDefault="00875D21" w:rsidP="00632F7D">
      <w:pPr>
        <w:rPr>
          <w:b/>
        </w:rPr>
      </w:pPr>
      <w:r>
        <w:t xml:space="preserve">The evaluation was coordinated by </w:t>
      </w:r>
      <w:r w:rsidR="00B52A43">
        <w:t xml:space="preserve">Gary </w:t>
      </w:r>
      <w:r w:rsidR="00586044">
        <w:t>Anderson</w:t>
      </w:r>
      <w:r>
        <w:t xml:space="preserve">. Appreciation is also extended to those </w:t>
      </w:r>
      <w:smartTag w:uri="urn:schemas-microsoft-com:office:smarttags" w:element="stockticker">
        <w:r>
          <w:t>FST</w:t>
        </w:r>
      </w:smartTag>
      <w:r>
        <w:t xml:space="preserve"> employees who provided input during the assessment</w:t>
      </w:r>
      <w:r w:rsidR="001E6570">
        <w:t xml:space="preserve"> (Lori Shand, Angie Corey, Terry Lundquist and Tom Forrest)</w:t>
      </w:r>
      <w:r>
        <w:t>.</w:t>
      </w:r>
      <w:r w:rsidRPr="00875D21">
        <w:rPr>
          <w:b/>
        </w:rPr>
        <w:t xml:space="preserve"> </w:t>
      </w:r>
    </w:p>
    <w:p w:rsidR="00632F7D" w:rsidRDefault="00632F7D" w:rsidP="00632F7D">
      <w:r>
        <w:t xml:space="preserve">Specific focus of the assessment was to examine ergonomics issues of the workstations and work processes to offer reasonable suggestions to help improve the comfort, safety and productivity of performance of the job tasks. </w:t>
      </w:r>
    </w:p>
    <w:p w:rsidR="00875D21" w:rsidRDefault="00875D21" w:rsidP="00875D21">
      <w:r w:rsidRPr="0073045C">
        <w:rPr>
          <w:b/>
        </w:rPr>
        <w:t>Conclusions</w:t>
      </w:r>
      <w:r>
        <w:t xml:space="preserve"> are offered below and pertinent process steps are outlined in the </w:t>
      </w:r>
      <w:r w:rsidRPr="0073045C">
        <w:rPr>
          <w:b/>
        </w:rPr>
        <w:t xml:space="preserve">Issues and Recommendations </w:t>
      </w:r>
      <w:r>
        <w:t>as noted on the following pages.</w:t>
      </w:r>
    </w:p>
    <w:p w:rsidR="00900D9E" w:rsidRDefault="00900D9E" w:rsidP="004A08B0">
      <w:pPr>
        <w:pStyle w:val="Heading3"/>
        <w:keepNext w:val="0"/>
        <w:pBdr>
          <w:bottom w:val="single" w:sz="8" w:space="1" w:color="auto"/>
        </w:pBdr>
        <w:spacing w:before="240"/>
        <w:jc w:val="left"/>
      </w:pPr>
      <w:r w:rsidRPr="009508C8">
        <w:rPr>
          <w:sz w:val="24"/>
        </w:rPr>
        <w:t>Method</w:t>
      </w:r>
    </w:p>
    <w:p w:rsidR="001C4B9E" w:rsidRDefault="001C4B9E" w:rsidP="009508C8">
      <w:r>
        <w:t>The assessment was completed through a data collection process that included direct observation</w:t>
      </w:r>
      <w:r w:rsidR="00093798">
        <w:t xml:space="preserve"> with </w:t>
      </w:r>
      <w:r w:rsidR="002A0527">
        <w:t>pictures</w:t>
      </w:r>
      <w:r>
        <w:t>, personal interview and objective measurements as indicated. Specific workstation components and processes were analyzed including:</w:t>
      </w:r>
    </w:p>
    <w:p w:rsidR="001C4B9E" w:rsidRDefault="001C4B9E" w:rsidP="00C75475">
      <w:pPr>
        <w:numPr>
          <w:ilvl w:val="0"/>
          <w:numId w:val="3"/>
        </w:numPr>
        <w:spacing w:before="0" w:after="0"/>
        <w:sectPr w:rsidR="001C4B9E" w:rsidSect="00E620A3">
          <w:headerReference w:type="default" r:id="rId8"/>
          <w:footerReference w:type="default" r:id="rId9"/>
          <w:type w:val="continuous"/>
          <w:pgSz w:w="12240" w:h="15840" w:code="1"/>
          <w:pgMar w:top="1440" w:right="864" w:bottom="864" w:left="864" w:header="720" w:footer="720" w:gutter="0"/>
          <w:pgBorders w:offsetFrom="page">
            <w:top w:val="single" w:sz="8" w:space="24" w:color="auto"/>
            <w:left w:val="single" w:sz="8" w:space="24" w:color="auto"/>
            <w:bottom w:val="single" w:sz="8" w:space="24" w:color="auto"/>
            <w:right w:val="single" w:sz="8" w:space="24" w:color="auto"/>
          </w:pgBorders>
          <w:pgNumType w:start="0"/>
          <w:cols w:space="720"/>
          <w:titlePg/>
        </w:sectPr>
      </w:pPr>
    </w:p>
    <w:p w:rsidR="001C4B9E" w:rsidRDefault="001C4B9E" w:rsidP="00C75475">
      <w:pPr>
        <w:numPr>
          <w:ilvl w:val="0"/>
          <w:numId w:val="3"/>
        </w:numPr>
        <w:spacing w:before="0" w:after="0"/>
      </w:pPr>
      <w:r>
        <w:lastRenderedPageBreak/>
        <w:t>Demographics/Background</w:t>
      </w:r>
    </w:p>
    <w:p w:rsidR="001C4B9E" w:rsidRDefault="001C4B9E" w:rsidP="00C75475">
      <w:pPr>
        <w:numPr>
          <w:ilvl w:val="0"/>
          <w:numId w:val="3"/>
        </w:numPr>
        <w:spacing w:before="0" w:after="0"/>
      </w:pPr>
      <w:r>
        <w:t>Work/Job Tasks/Concerns</w:t>
      </w:r>
    </w:p>
    <w:p w:rsidR="001C4B9E" w:rsidRDefault="001C4B9E" w:rsidP="00C75475">
      <w:pPr>
        <w:numPr>
          <w:ilvl w:val="0"/>
          <w:numId w:val="3"/>
        </w:numPr>
        <w:spacing w:before="0" w:after="0"/>
      </w:pPr>
      <w:r>
        <w:t>Workstation Use</w:t>
      </w:r>
    </w:p>
    <w:p w:rsidR="001C4B9E" w:rsidRDefault="001F794B" w:rsidP="00C75475">
      <w:pPr>
        <w:numPr>
          <w:ilvl w:val="0"/>
          <w:numId w:val="3"/>
        </w:numPr>
        <w:spacing w:before="0" w:after="0"/>
      </w:pPr>
      <w:r>
        <w:lastRenderedPageBreak/>
        <w:t xml:space="preserve">Equipment </w:t>
      </w:r>
    </w:p>
    <w:p w:rsidR="001C4B9E" w:rsidRDefault="001C4B9E" w:rsidP="00C75475">
      <w:pPr>
        <w:numPr>
          <w:ilvl w:val="0"/>
          <w:numId w:val="3"/>
        </w:numPr>
        <w:spacing w:before="0" w:after="0"/>
      </w:pPr>
      <w:r>
        <w:t>Worksurface – type and configuration</w:t>
      </w:r>
    </w:p>
    <w:p w:rsidR="001C4B9E" w:rsidRDefault="001C4B9E" w:rsidP="00C75475">
      <w:pPr>
        <w:numPr>
          <w:ilvl w:val="0"/>
          <w:numId w:val="3"/>
        </w:numPr>
        <w:spacing w:before="0" w:after="0"/>
      </w:pPr>
      <w:r>
        <w:lastRenderedPageBreak/>
        <w:t>Storage</w:t>
      </w:r>
    </w:p>
    <w:p w:rsidR="001C4B9E" w:rsidRDefault="001C4B9E" w:rsidP="00C75475">
      <w:pPr>
        <w:numPr>
          <w:ilvl w:val="0"/>
          <w:numId w:val="3"/>
        </w:numPr>
        <w:spacing w:before="0" w:after="0"/>
      </w:pPr>
      <w:r>
        <w:t>Environmental Issues</w:t>
      </w:r>
    </w:p>
    <w:p w:rsidR="001C4B9E" w:rsidRDefault="001C4B9E" w:rsidP="00C75475">
      <w:pPr>
        <w:numPr>
          <w:ilvl w:val="0"/>
          <w:numId w:val="3"/>
        </w:numPr>
        <w:spacing w:before="0" w:after="0"/>
      </w:pPr>
      <w:r>
        <w:t>Other – as indicated</w:t>
      </w:r>
    </w:p>
    <w:p w:rsidR="001C4B9E" w:rsidRDefault="001C4B9E" w:rsidP="009508C8">
      <w:pPr>
        <w:sectPr w:rsidR="001C4B9E" w:rsidSect="009031B3">
          <w:type w:val="continuous"/>
          <w:pgSz w:w="12240" w:h="15840" w:code="1"/>
          <w:pgMar w:top="1440" w:right="864" w:bottom="864" w:left="864" w:header="720" w:footer="720" w:gutter="0"/>
          <w:pgBorders w:offsetFrom="page">
            <w:top w:val="single" w:sz="8" w:space="24" w:color="auto"/>
            <w:left w:val="single" w:sz="8" w:space="24" w:color="auto"/>
            <w:bottom w:val="single" w:sz="8" w:space="24" w:color="auto"/>
            <w:right w:val="single" w:sz="8" w:space="24" w:color="auto"/>
          </w:pgBorders>
          <w:pgNumType w:start="0"/>
          <w:cols w:num="3" w:space="144"/>
          <w:titlePg/>
        </w:sectPr>
      </w:pPr>
    </w:p>
    <w:p w:rsidR="00900D9E" w:rsidRDefault="00823DBA" w:rsidP="004A08B0">
      <w:pPr>
        <w:pStyle w:val="Heading3"/>
        <w:keepNext w:val="0"/>
        <w:pBdr>
          <w:bottom w:val="single" w:sz="8" w:space="1" w:color="auto"/>
        </w:pBdr>
        <w:spacing w:before="240"/>
        <w:jc w:val="left"/>
        <w:rPr>
          <w:sz w:val="24"/>
        </w:rPr>
      </w:pPr>
      <w:r w:rsidRPr="00823DBA">
        <w:rPr>
          <w:sz w:val="24"/>
        </w:rPr>
        <w:lastRenderedPageBreak/>
        <w:t>Risk Level Index</w:t>
      </w:r>
    </w:p>
    <w:tbl>
      <w:tblPr>
        <w:tblW w:w="0" w:type="auto"/>
        <w:tblLook w:val="01E0"/>
      </w:tblPr>
      <w:tblGrid>
        <w:gridCol w:w="5364"/>
        <w:gridCol w:w="5364"/>
      </w:tblGrid>
      <w:tr w:rsidR="002A0527" w:rsidTr="001201E1">
        <w:tc>
          <w:tcPr>
            <w:tcW w:w="5364" w:type="dxa"/>
          </w:tcPr>
          <w:p w:rsidR="002A0527" w:rsidRDefault="002A0527" w:rsidP="001201E1">
            <w:pPr>
              <w:pStyle w:val="StyleArial115ptBefore48ptAfter48pt"/>
              <w:numPr>
                <w:ilvl w:val="0"/>
                <w:numId w:val="0"/>
              </w:numPr>
            </w:pPr>
            <w:r>
              <w:t xml:space="preserve">The following key was used to establish the </w:t>
            </w:r>
            <w:r w:rsidRPr="001201E1">
              <w:rPr>
                <w:b/>
              </w:rPr>
              <w:t>Risk Level Index</w:t>
            </w:r>
            <w:r w:rsidRPr="0073783B">
              <w:t xml:space="preserve"> in terms of ergonomics issues (health, safety and productivity</w:t>
            </w:r>
            <w:r>
              <w:t>):</w:t>
            </w:r>
            <w:r w:rsidRPr="001201E1">
              <w:rPr>
                <w:b/>
              </w:rPr>
              <w:t xml:space="preserve"> NOTE</w:t>
            </w:r>
            <w:r>
              <w:t>: Ranking may be subject to change based on additional input.</w:t>
            </w:r>
            <w:r w:rsidRPr="00A3242E">
              <w:t xml:space="preserve"> </w:t>
            </w:r>
          </w:p>
          <w:p w:rsidR="002A0527" w:rsidRDefault="002A0527" w:rsidP="001201E1">
            <w:pPr>
              <w:pStyle w:val="StyleHeading4Before24ptAfter24pt"/>
              <w:tabs>
                <w:tab w:val="clear" w:pos="1296"/>
              </w:tabs>
              <w:ind w:left="270"/>
            </w:pPr>
            <w:smartTag w:uri="urn:schemas-microsoft-com:office:smarttags" w:element="stockticker">
              <w:r w:rsidRPr="001201E1">
                <w:rPr>
                  <w:rFonts w:ascii="Arial" w:hAnsi="Arial" w:cs="Arial"/>
                  <w:b/>
                  <w:color w:val="008000"/>
                  <w:sz w:val="20"/>
                </w:rPr>
                <w:t>LOW</w:t>
              </w:r>
            </w:smartTag>
            <w:r>
              <w:t xml:space="preserve"> con</w:t>
            </w:r>
            <w:r w:rsidRPr="0073783B">
              <w:t xml:space="preserve">sidered </w:t>
            </w:r>
            <w:r w:rsidRPr="001201E1">
              <w:rPr>
                <w:b/>
              </w:rPr>
              <w:t>low</w:t>
            </w:r>
            <w:r w:rsidRPr="0073783B">
              <w:t xml:space="preserve"> risk</w:t>
            </w:r>
            <w:r>
              <w:t xml:space="preserve"> with </w:t>
            </w:r>
            <w:r w:rsidRPr="0073783B">
              <w:t xml:space="preserve">low </w:t>
            </w:r>
            <w:r>
              <w:t>priority</w:t>
            </w:r>
            <w:r w:rsidRPr="0073783B">
              <w:t xml:space="preserve"> to change</w:t>
            </w:r>
            <w:r>
              <w:t>.</w:t>
            </w:r>
          </w:p>
          <w:p w:rsidR="002A0527" w:rsidRDefault="002A0527" w:rsidP="001201E1">
            <w:pPr>
              <w:pStyle w:val="StyleHeading4Before24ptAfter24pt"/>
              <w:tabs>
                <w:tab w:val="clear" w:pos="1296"/>
              </w:tabs>
              <w:ind w:left="270"/>
            </w:pPr>
            <w:r w:rsidRPr="001201E1">
              <w:rPr>
                <w:rFonts w:ascii="Arial" w:hAnsi="Arial" w:cs="Arial"/>
                <w:b/>
                <w:color w:val="FF6600"/>
                <w:sz w:val="20"/>
              </w:rPr>
              <w:t>MOD</w:t>
            </w:r>
            <w:r w:rsidRPr="0073783B">
              <w:t xml:space="preserve"> considered </w:t>
            </w:r>
            <w:r w:rsidRPr="001201E1">
              <w:rPr>
                <w:b/>
              </w:rPr>
              <w:t>moderate</w:t>
            </w:r>
            <w:r w:rsidRPr="0073783B">
              <w:t xml:space="preserve"> risk, recommend modification as feasible</w:t>
            </w:r>
            <w:r>
              <w:t>.</w:t>
            </w:r>
          </w:p>
          <w:p w:rsidR="002A0527" w:rsidRDefault="002A0527" w:rsidP="001201E1">
            <w:pPr>
              <w:pStyle w:val="StyleHeading4Before24ptAfter24pt"/>
              <w:tabs>
                <w:tab w:val="clear" w:pos="1296"/>
              </w:tabs>
              <w:ind w:left="270"/>
            </w:pPr>
            <w:r w:rsidRPr="001201E1">
              <w:rPr>
                <w:rFonts w:ascii="Arial" w:hAnsi="Arial" w:cs="Arial"/>
                <w:b/>
                <w:color w:val="FF0000"/>
                <w:sz w:val="20"/>
              </w:rPr>
              <w:t xml:space="preserve">HIGH </w:t>
            </w:r>
            <w:r w:rsidRPr="001935C5">
              <w:t>consider</w:t>
            </w:r>
            <w:r>
              <w:t xml:space="preserve">ed </w:t>
            </w:r>
            <w:r w:rsidRPr="001201E1">
              <w:rPr>
                <w:b/>
              </w:rPr>
              <w:t>high</w:t>
            </w:r>
            <w:r>
              <w:t xml:space="preserve"> </w:t>
            </w:r>
            <w:r w:rsidRPr="0073783B">
              <w:t xml:space="preserve">risk, recommend concerted effort to modify. </w:t>
            </w:r>
          </w:p>
          <w:p w:rsidR="00CE6194" w:rsidRDefault="002A0527" w:rsidP="001201E1">
            <w:pPr>
              <w:pStyle w:val="StyleArial115ptBefore48ptAfter48pt"/>
              <w:numPr>
                <w:ilvl w:val="0"/>
                <w:numId w:val="0"/>
              </w:numPr>
            </w:pPr>
            <w:r>
              <w:t xml:space="preserve">The </w:t>
            </w:r>
            <w:r w:rsidRPr="001201E1">
              <w:rPr>
                <w:b/>
              </w:rPr>
              <w:t>Risk Level Index</w:t>
            </w:r>
            <w:r>
              <w:t xml:space="preserve"> takes into account the </w:t>
            </w:r>
            <w:r w:rsidRPr="001201E1">
              <w:rPr>
                <w:b/>
              </w:rPr>
              <w:t>Dose</w:t>
            </w:r>
            <w:r>
              <w:t xml:space="preserve"> (severity/stress level of the ergonomics risk factors) in combination with the </w:t>
            </w:r>
            <w:r w:rsidRPr="001201E1">
              <w:rPr>
                <w:b/>
              </w:rPr>
              <w:t>Exposure</w:t>
            </w:r>
            <w:r>
              <w:t xml:space="preserve"> (duration/frequency of the ergonomics risk factors). </w:t>
            </w:r>
          </w:p>
          <w:p w:rsidR="002A0527" w:rsidRDefault="002A0527" w:rsidP="001201E1">
            <w:pPr>
              <w:pStyle w:val="StyleArial115ptBefore48ptAfter48pt"/>
              <w:numPr>
                <w:ilvl w:val="0"/>
                <w:numId w:val="0"/>
              </w:numPr>
            </w:pPr>
            <w:r>
              <w:t xml:space="preserve">See the Matrix </w:t>
            </w:r>
            <w:r w:rsidR="0073045C">
              <w:t>to the side</w:t>
            </w:r>
            <w:r>
              <w:t>; the higher the values for Dose and Exposure the greater the estimated risk.</w:t>
            </w:r>
          </w:p>
          <w:p w:rsidR="004A08B0" w:rsidRDefault="004A08B0" w:rsidP="001201E1">
            <w:pPr>
              <w:pStyle w:val="StyleArial115ptBefore48ptAfter48pt"/>
              <w:numPr>
                <w:ilvl w:val="0"/>
                <w:numId w:val="0"/>
              </w:numPr>
            </w:pPr>
          </w:p>
          <w:p w:rsidR="004A08B0" w:rsidRDefault="004A08B0" w:rsidP="001201E1">
            <w:pPr>
              <w:pStyle w:val="StyleArial115ptBefore48ptAfter48pt"/>
              <w:numPr>
                <w:ilvl w:val="0"/>
                <w:numId w:val="0"/>
              </w:numPr>
            </w:pPr>
          </w:p>
          <w:p w:rsidR="004A08B0" w:rsidRDefault="004A08B0" w:rsidP="001201E1">
            <w:pPr>
              <w:pStyle w:val="StyleArial115ptBefore48ptAfter48pt"/>
              <w:numPr>
                <w:ilvl w:val="0"/>
                <w:numId w:val="0"/>
              </w:numPr>
            </w:pPr>
          </w:p>
          <w:p w:rsidR="004A08B0" w:rsidRDefault="004A08B0" w:rsidP="001201E1">
            <w:pPr>
              <w:pStyle w:val="StyleArial115ptBefore48ptAfter48pt"/>
              <w:numPr>
                <w:ilvl w:val="0"/>
                <w:numId w:val="0"/>
              </w:numPr>
            </w:pPr>
          </w:p>
        </w:tc>
        <w:tc>
          <w:tcPr>
            <w:tcW w:w="5364" w:type="dxa"/>
          </w:tcPr>
          <w:tbl>
            <w:tblPr>
              <w:tblW w:w="0" w:type="auto"/>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7"/>
              <w:gridCol w:w="2016"/>
              <w:gridCol w:w="2016"/>
            </w:tblGrid>
            <w:tr w:rsidR="002A0527" w:rsidRPr="001201E1" w:rsidTr="001201E1">
              <w:trPr>
                <w:trHeight w:val="432"/>
              </w:trPr>
              <w:tc>
                <w:tcPr>
                  <w:tcW w:w="1027" w:type="dxa"/>
                  <w:tcBorders>
                    <w:top w:val="nil"/>
                    <w:left w:val="nil"/>
                    <w:bottom w:val="nil"/>
                    <w:right w:val="nil"/>
                  </w:tcBorders>
                  <w:shd w:val="clear" w:color="auto" w:fill="auto"/>
                </w:tcPr>
                <w:p w:rsidR="002A0527" w:rsidRPr="001201E1" w:rsidRDefault="002A0527" w:rsidP="001201E1">
                  <w:pPr>
                    <w:pStyle w:val="StyleArial115ptBefore48ptAfter48pt"/>
                    <w:numPr>
                      <w:ilvl w:val="0"/>
                      <w:numId w:val="0"/>
                    </w:numPr>
                    <w:rPr>
                      <w:rFonts w:ascii="Arial" w:hAnsi="Arial" w:cs="Arial"/>
                      <w:b/>
                      <w:sz w:val="28"/>
                      <w:szCs w:val="28"/>
                    </w:rPr>
                  </w:pPr>
                </w:p>
              </w:tc>
              <w:tc>
                <w:tcPr>
                  <w:tcW w:w="4032" w:type="dxa"/>
                  <w:gridSpan w:val="2"/>
                  <w:tcBorders>
                    <w:top w:val="nil"/>
                    <w:left w:val="nil"/>
                    <w:bottom w:val="single" w:sz="4" w:space="0" w:color="auto"/>
                    <w:right w:val="nil"/>
                  </w:tcBorders>
                  <w:vAlign w:val="center"/>
                </w:tcPr>
                <w:p w:rsidR="002A0527" w:rsidRPr="001201E1" w:rsidRDefault="002A0527" w:rsidP="001201E1">
                  <w:pPr>
                    <w:pStyle w:val="StyleArial115ptBefore48ptAfter48pt"/>
                    <w:numPr>
                      <w:ilvl w:val="0"/>
                      <w:numId w:val="0"/>
                    </w:numPr>
                    <w:jc w:val="center"/>
                    <w:rPr>
                      <w:rFonts w:ascii="Arial" w:hAnsi="Arial" w:cs="Arial"/>
                      <w:b/>
                      <w:sz w:val="28"/>
                      <w:szCs w:val="28"/>
                    </w:rPr>
                  </w:pPr>
                  <w:r w:rsidRPr="001201E1">
                    <w:rPr>
                      <w:rFonts w:ascii="Arial" w:hAnsi="Arial" w:cs="Arial"/>
                      <w:b/>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75" type="#_x0000_t13" style="position:absolute;left:0;text-align:left;margin-left:-5.1pt;margin-top:10.55pt;width:202.9pt;height:27.05pt;z-index:251656192;mso-position-horizontal-relative:text;mso-position-vertical-relative:text" fillcolor="green">
                        <v:fill color2="red" rotate="t" angle="-90" focus="100%" type="gradient"/>
                      </v:shape>
                    </w:pict>
                  </w:r>
                  <w:r w:rsidRPr="001201E1">
                    <w:rPr>
                      <w:rFonts w:ascii="Arial" w:hAnsi="Arial" w:cs="Arial"/>
                      <w:b/>
                      <w:sz w:val="28"/>
                      <w:szCs w:val="28"/>
                    </w:rPr>
                    <w:t>Dose</w:t>
                  </w:r>
                </w:p>
                <w:p w:rsidR="002A0527" w:rsidRPr="001201E1" w:rsidRDefault="002A0527" w:rsidP="001201E1">
                  <w:pPr>
                    <w:pStyle w:val="StyleArial115ptBefore48ptAfter48pt"/>
                    <w:numPr>
                      <w:ilvl w:val="0"/>
                      <w:numId w:val="0"/>
                    </w:numPr>
                    <w:rPr>
                      <w:rFonts w:ascii="Arial" w:hAnsi="Arial" w:cs="Arial"/>
                      <w:b/>
                      <w:color w:val="FFFFFF"/>
                      <w:sz w:val="28"/>
                      <w:szCs w:val="28"/>
                    </w:rPr>
                  </w:pPr>
                </w:p>
              </w:tc>
            </w:tr>
            <w:tr w:rsidR="00192EA5" w:rsidRPr="001201E1" w:rsidTr="001201E1">
              <w:trPr>
                <w:trHeight w:val="1584"/>
              </w:trPr>
              <w:tc>
                <w:tcPr>
                  <w:tcW w:w="1027" w:type="dxa"/>
                  <w:vMerge w:val="restart"/>
                  <w:tcBorders>
                    <w:top w:val="nil"/>
                    <w:left w:val="nil"/>
                    <w:bottom w:val="nil"/>
                    <w:right w:val="single" w:sz="4" w:space="0" w:color="auto"/>
                  </w:tcBorders>
                  <w:shd w:val="clear" w:color="auto" w:fill="auto"/>
                </w:tcPr>
                <w:p w:rsidR="002A0527" w:rsidRPr="001201E1" w:rsidRDefault="002A0527" w:rsidP="001201E1">
                  <w:pPr>
                    <w:pStyle w:val="StyleArial115ptBefore48ptAfter48pt"/>
                    <w:numPr>
                      <w:ilvl w:val="0"/>
                      <w:numId w:val="0"/>
                    </w:numPr>
                    <w:spacing w:before="0" w:after="0"/>
                    <w:rPr>
                      <w:rFonts w:ascii="Arial" w:hAnsi="Arial" w:cs="Arial"/>
                      <w:b/>
                      <w:sz w:val="28"/>
                      <w:szCs w:val="28"/>
                    </w:rPr>
                  </w:pPr>
                  <w:r w:rsidRPr="001201E1">
                    <w:rPr>
                      <w:rFonts w:ascii="Arial" w:hAnsi="Arial" w:cs="Arial"/>
                      <w:b/>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76" type="#_x0000_t68" style="position:absolute;margin-left:13.85pt;margin-top:1.35pt;width:27.1pt;height:157.55pt;z-index:251657216;mso-position-horizontal-relative:text;mso-position-vertical-relative:text" fillcolor="red">
                        <v:fill color2="green" rotate="t" focus="100%" type="gradient"/>
                      </v:shape>
                    </w:pict>
                  </w:r>
                </w:p>
                <w:p w:rsidR="002A0527" w:rsidRPr="001201E1" w:rsidRDefault="002A0527" w:rsidP="001201E1">
                  <w:pPr>
                    <w:pStyle w:val="StyleArial115ptBefore48ptAfter48pt"/>
                    <w:numPr>
                      <w:ilvl w:val="0"/>
                      <w:numId w:val="0"/>
                    </w:numPr>
                    <w:spacing w:before="0" w:after="0"/>
                    <w:rPr>
                      <w:rFonts w:ascii="Arial" w:hAnsi="Arial" w:cs="Arial"/>
                      <w:b/>
                      <w:sz w:val="28"/>
                      <w:szCs w:val="28"/>
                    </w:rPr>
                  </w:pPr>
                  <w:r w:rsidRPr="001201E1">
                    <w:rPr>
                      <w:rFonts w:ascii="Arial" w:hAnsi="Arial" w:cs="Arial"/>
                      <w:b/>
                      <w:sz w:val="28"/>
                      <w:szCs w:val="28"/>
                    </w:rPr>
                    <w:t>E</w:t>
                  </w:r>
                </w:p>
                <w:p w:rsidR="002A0527" w:rsidRPr="001201E1" w:rsidRDefault="002A0527" w:rsidP="001201E1">
                  <w:pPr>
                    <w:pStyle w:val="StyleArial115ptBefore48ptAfter48pt"/>
                    <w:numPr>
                      <w:ilvl w:val="0"/>
                      <w:numId w:val="0"/>
                    </w:numPr>
                    <w:spacing w:before="0" w:after="0"/>
                    <w:rPr>
                      <w:rFonts w:ascii="Arial" w:hAnsi="Arial" w:cs="Arial"/>
                      <w:b/>
                      <w:sz w:val="28"/>
                      <w:szCs w:val="28"/>
                    </w:rPr>
                  </w:pPr>
                  <w:r w:rsidRPr="001201E1">
                    <w:rPr>
                      <w:rFonts w:ascii="Arial" w:hAnsi="Arial" w:cs="Arial"/>
                      <w:b/>
                      <w:sz w:val="28"/>
                      <w:szCs w:val="28"/>
                    </w:rPr>
                    <w:t>x</w:t>
                  </w:r>
                </w:p>
                <w:p w:rsidR="002A0527" w:rsidRPr="001201E1" w:rsidRDefault="002A0527" w:rsidP="001201E1">
                  <w:pPr>
                    <w:pStyle w:val="StyleArial115ptBefore48ptAfter48pt"/>
                    <w:numPr>
                      <w:ilvl w:val="0"/>
                      <w:numId w:val="0"/>
                    </w:numPr>
                    <w:spacing w:before="0" w:after="0"/>
                    <w:rPr>
                      <w:rFonts w:ascii="Arial" w:hAnsi="Arial" w:cs="Arial"/>
                      <w:b/>
                      <w:sz w:val="28"/>
                      <w:szCs w:val="28"/>
                    </w:rPr>
                  </w:pPr>
                  <w:r w:rsidRPr="001201E1">
                    <w:rPr>
                      <w:rFonts w:ascii="Arial" w:hAnsi="Arial" w:cs="Arial"/>
                      <w:b/>
                      <w:sz w:val="28"/>
                      <w:szCs w:val="28"/>
                    </w:rPr>
                    <w:t>p</w:t>
                  </w:r>
                </w:p>
                <w:p w:rsidR="002A0527" w:rsidRPr="001201E1" w:rsidRDefault="002A0527" w:rsidP="001201E1">
                  <w:pPr>
                    <w:pStyle w:val="StyleArial115ptBefore48ptAfter48pt"/>
                    <w:numPr>
                      <w:ilvl w:val="0"/>
                      <w:numId w:val="0"/>
                    </w:numPr>
                    <w:spacing w:before="0" w:after="0"/>
                    <w:rPr>
                      <w:rFonts w:ascii="Arial" w:hAnsi="Arial" w:cs="Arial"/>
                      <w:b/>
                      <w:sz w:val="28"/>
                      <w:szCs w:val="28"/>
                    </w:rPr>
                  </w:pPr>
                  <w:r w:rsidRPr="001201E1">
                    <w:rPr>
                      <w:rFonts w:ascii="Arial" w:hAnsi="Arial" w:cs="Arial"/>
                      <w:b/>
                      <w:sz w:val="28"/>
                      <w:szCs w:val="28"/>
                    </w:rPr>
                    <w:t>o</w:t>
                  </w:r>
                </w:p>
                <w:p w:rsidR="002A0527" w:rsidRPr="001201E1" w:rsidRDefault="002A0527" w:rsidP="001201E1">
                  <w:pPr>
                    <w:pStyle w:val="StyleArial115ptBefore48ptAfter48pt"/>
                    <w:numPr>
                      <w:ilvl w:val="0"/>
                      <w:numId w:val="0"/>
                    </w:numPr>
                    <w:spacing w:before="0" w:after="0"/>
                    <w:rPr>
                      <w:rFonts w:ascii="Arial" w:hAnsi="Arial" w:cs="Arial"/>
                      <w:b/>
                      <w:sz w:val="28"/>
                      <w:szCs w:val="28"/>
                    </w:rPr>
                  </w:pPr>
                  <w:r w:rsidRPr="001201E1">
                    <w:rPr>
                      <w:rFonts w:ascii="Arial" w:hAnsi="Arial" w:cs="Arial"/>
                      <w:b/>
                      <w:sz w:val="28"/>
                      <w:szCs w:val="28"/>
                    </w:rPr>
                    <w:t>s</w:t>
                  </w:r>
                </w:p>
                <w:p w:rsidR="002A0527" w:rsidRPr="001201E1" w:rsidRDefault="002A0527" w:rsidP="001201E1">
                  <w:pPr>
                    <w:pStyle w:val="StyleArial115ptBefore48ptAfter48pt"/>
                    <w:numPr>
                      <w:ilvl w:val="0"/>
                      <w:numId w:val="0"/>
                    </w:numPr>
                    <w:spacing w:before="0" w:after="0"/>
                    <w:rPr>
                      <w:rFonts w:ascii="Arial" w:hAnsi="Arial" w:cs="Arial"/>
                      <w:b/>
                      <w:sz w:val="28"/>
                      <w:szCs w:val="28"/>
                    </w:rPr>
                  </w:pPr>
                  <w:r w:rsidRPr="001201E1">
                    <w:rPr>
                      <w:rFonts w:ascii="Arial" w:hAnsi="Arial" w:cs="Arial"/>
                      <w:b/>
                      <w:sz w:val="28"/>
                      <w:szCs w:val="28"/>
                    </w:rPr>
                    <w:t>u</w:t>
                  </w:r>
                </w:p>
                <w:p w:rsidR="002A0527" w:rsidRPr="001201E1" w:rsidRDefault="002A0527" w:rsidP="001201E1">
                  <w:pPr>
                    <w:pStyle w:val="StyleArial115ptBefore48ptAfter48pt"/>
                    <w:numPr>
                      <w:ilvl w:val="0"/>
                      <w:numId w:val="0"/>
                    </w:numPr>
                    <w:spacing w:before="0" w:after="0"/>
                    <w:rPr>
                      <w:rFonts w:ascii="Arial" w:hAnsi="Arial" w:cs="Arial"/>
                      <w:b/>
                      <w:sz w:val="28"/>
                      <w:szCs w:val="28"/>
                    </w:rPr>
                  </w:pPr>
                  <w:r w:rsidRPr="001201E1">
                    <w:rPr>
                      <w:rFonts w:ascii="Arial" w:hAnsi="Arial" w:cs="Arial"/>
                      <w:b/>
                      <w:sz w:val="28"/>
                      <w:szCs w:val="28"/>
                    </w:rPr>
                    <w:t>r</w:t>
                  </w:r>
                </w:p>
                <w:p w:rsidR="002A0527" w:rsidRPr="001201E1" w:rsidRDefault="002A0527" w:rsidP="001201E1">
                  <w:pPr>
                    <w:pStyle w:val="StyleArial115ptBefore48ptAfter48pt"/>
                    <w:numPr>
                      <w:ilvl w:val="0"/>
                      <w:numId w:val="0"/>
                    </w:numPr>
                    <w:spacing w:before="0" w:after="0"/>
                    <w:rPr>
                      <w:rFonts w:ascii="Arial" w:hAnsi="Arial" w:cs="Arial"/>
                      <w:b/>
                      <w:sz w:val="28"/>
                      <w:szCs w:val="28"/>
                    </w:rPr>
                  </w:pPr>
                  <w:r w:rsidRPr="001201E1">
                    <w:rPr>
                      <w:rFonts w:ascii="Arial" w:hAnsi="Arial" w:cs="Arial"/>
                      <w:b/>
                      <w:sz w:val="28"/>
                      <w:szCs w:val="28"/>
                    </w:rPr>
                    <w:t>e</w:t>
                  </w:r>
                </w:p>
              </w:tc>
              <w:tc>
                <w:tcPr>
                  <w:tcW w:w="2016" w:type="dxa"/>
                  <w:tcBorders>
                    <w:top w:val="single" w:sz="4" w:space="0" w:color="auto"/>
                    <w:left w:val="single" w:sz="4" w:space="0" w:color="auto"/>
                    <w:bottom w:val="single" w:sz="4" w:space="0" w:color="auto"/>
                  </w:tcBorders>
                  <w:shd w:val="solid" w:color="FF6600" w:fill="auto"/>
                  <w:vAlign w:val="center"/>
                </w:tcPr>
                <w:p w:rsidR="002A0527" w:rsidRPr="001201E1" w:rsidRDefault="002A0527" w:rsidP="001201E1">
                  <w:pPr>
                    <w:pStyle w:val="StyleArial115ptBefore48ptAfter48pt"/>
                    <w:numPr>
                      <w:ilvl w:val="0"/>
                      <w:numId w:val="0"/>
                    </w:numPr>
                    <w:jc w:val="center"/>
                    <w:rPr>
                      <w:rFonts w:ascii="Arial" w:hAnsi="Arial" w:cs="Arial"/>
                      <w:b/>
                      <w:color w:val="FFFFFF"/>
                      <w:szCs w:val="24"/>
                    </w:rPr>
                  </w:pPr>
                  <w:r w:rsidRPr="001201E1">
                    <w:rPr>
                      <w:rFonts w:ascii="Arial" w:hAnsi="Arial" w:cs="Arial"/>
                      <w:b/>
                      <w:color w:val="FFFFFF"/>
                      <w:szCs w:val="24"/>
                    </w:rPr>
                    <w:t>Low Dose</w:t>
                  </w:r>
                </w:p>
                <w:p w:rsidR="002A0527" w:rsidRPr="001201E1" w:rsidRDefault="002A0527" w:rsidP="001201E1">
                  <w:pPr>
                    <w:pStyle w:val="StyleArial115ptBefore48ptAfter48pt"/>
                    <w:numPr>
                      <w:ilvl w:val="0"/>
                      <w:numId w:val="0"/>
                    </w:numPr>
                    <w:jc w:val="center"/>
                    <w:rPr>
                      <w:rFonts w:ascii="Arial" w:hAnsi="Arial" w:cs="Arial"/>
                      <w:b/>
                      <w:szCs w:val="24"/>
                    </w:rPr>
                  </w:pPr>
                  <w:r w:rsidRPr="001201E1">
                    <w:rPr>
                      <w:rFonts w:ascii="Arial" w:hAnsi="Arial" w:cs="Arial"/>
                      <w:b/>
                      <w:color w:val="FFFFFF"/>
                      <w:szCs w:val="24"/>
                    </w:rPr>
                    <w:t>High Exposure</w:t>
                  </w:r>
                </w:p>
              </w:tc>
              <w:tc>
                <w:tcPr>
                  <w:tcW w:w="2016" w:type="dxa"/>
                  <w:tcBorders>
                    <w:top w:val="single" w:sz="4" w:space="0" w:color="auto"/>
                  </w:tcBorders>
                  <w:shd w:val="solid" w:color="FF0000" w:fill="auto"/>
                  <w:vAlign w:val="center"/>
                </w:tcPr>
                <w:p w:rsidR="002A0527" w:rsidRPr="001201E1" w:rsidRDefault="002A0527" w:rsidP="001201E1">
                  <w:pPr>
                    <w:pStyle w:val="StyleArial115ptBefore48ptAfter48pt"/>
                    <w:numPr>
                      <w:ilvl w:val="0"/>
                      <w:numId w:val="0"/>
                    </w:numPr>
                    <w:jc w:val="center"/>
                    <w:rPr>
                      <w:rFonts w:ascii="Arial" w:hAnsi="Arial" w:cs="Arial"/>
                      <w:b/>
                      <w:color w:val="FFFFFF"/>
                      <w:szCs w:val="24"/>
                    </w:rPr>
                  </w:pPr>
                  <w:r w:rsidRPr="001201E1">
                    <w:rPr>
                      <w:rFonts w:ascii="Arial" w:hAnsi="Arial" w:cs="Arial"/>
                      <w:b/>
                      <w:color w:val="FFFFFF"/>
                      <w:szCs w:val="24"/>
                    </w:rPr>
                    <w:t>High Dose</w:t>
                  </w:r>
                </w:p>
                <w:p w:rsidR="002A0527" w:rsidRPr="001201E1" w:rsidRDefault="002A0527" w:rsidP="001201E1">
                  <w:pPr>
                    <w:pStyle w:val="StyleArial115ptBefore48ptAfter48pt"/>
                    <w:numPr>
                      <w:ilvl w:val="0"/>
                      <w:numId w:val="0"/>
                    </w:numPr>
                    <w:jc w:val="center"/>
                    <w:rPr>
                      <w:rFonts w:ascii="Arial" w:hAnsi="Arial" w:cs="Arial"/>
                      <w:b/>
                      <w:szCs w:val="24"/>
                    </w:rPr>
                  </w:pPr>
                  <w:r w:rsidRPr="001201E1">
                    <w:rPr>
                      <w:rFonts w:ascii="Arial" w:hAnsi="Arial" w:cs="Arial"/>
                      <w:b/>
                      <w:color w:val="FFFFFF"/>
                      <w:szCs w:val="24"/>
                    </w:rPr>
                    <w:t>High Exposure</w:t>
                  </w:r>
                </w:p>
              </w:tc>
            </w:tr>
            <w:tr w:rsidR="00192EA5" w:rsidRPr="001201E1" w:rsidTr="001201E1">
              <w:trPr>
                <w:trHeight w:val="1584"/>
              </w:trPr>
              <w:tc>
                <w:tcPr>
                  <w:tcW w:w="1027" w:type="dxa"/>
                  <w:vMerge/>
                  <w:tcBorders>
                    <w:top w:val="nil"/>
                    <w:left w:val="nil"/>
                    <w:bottom w:val="nil"/>
                    <w:right w:val="single" w:sz="4" w:space="0" w:color="auto"/>
                  </w:tcBorders>
                  <w:shd w:val="clear" w:color="auto" w:fill="auto"/>
                </w:tcPr>
                <w:p w:rsidR="002A0527" w:rsidRPr="001201E1" w:rsidRDefault="002A0527" w:rsidP="001201E1">
                  <w:pPr>
                    <w:pStyle w:val="StyleArial115ptBefore48ptAfter48pt"/>
                    <w:numPr>
                      <w:ilvl w:val="0"/>
                      <w:numId w:val="0"/>
                    </w:numPr>
                    <w:jc w:val="center"/>
                    <w:rPr>
                      <w:rFonts w:ascii="Arial" w:hAnsi="Arial" w:cs="Arial"/>
                      <w:b/>
                      <w:sz w:val="28"/>
                      <w:szCs w:val="28"/>
                    </w:rPr>
                  </w:pPr>
                </w:p>
              </w:tc>
              <w:tc>
                <w:tcPr>
                  <w:tcW w:w="2016" w:type="dxa"/>
                  <w:tcBorders>
                    <w:left w:val="single" w:sz="4" w:space="0" w:color="auto"/>
                  </w:tcBorders>
                  <w:shd w:val="solid" w:color="008000" w:fill="auto"/>
                  <w:vAlign w:val="center"/>
                </w:tcPr>
                <w:p w:rsidR="002A0527" w:rsidRPr="001201E1" w:rsidRDefault="002A0527" w:rsidP="001201E1">
                  <w:pPr>
                    <w:pStyle w:val="StyleArial115ptBefore48ptAfter48pt"/>
                    <w:numPr>
                      <w:ilvl w:val="0"/>
                      <w:numId w:val="0"/>
                    </w:numPr>
                    <w:jc w:val="center"/>
                    <w:rPr>
                      <w:rFonts w:ascii="Arial" w:hAnsi="Arial" w:cs="Arial"/>
                      <w:b/>
                      <w:szCs w:val="24"/>
                    </w:rPr>
                  </w:pPr>
                  <w:r w:rsidRPr="001201E1">
                    <w:rPr>
                      <w:rFonts w:ascii="Arial" w:hAnsi="Arial" w:cs="Arial"/>
                      <w:b/>
                      <w:szCs w:val="24"/>
                    </w:rPr>
                    <w:t>Low Dose</w:t>
                  </w:r>
                </w:p>
                <w:p w:rsidR="002A0527" w:rsidRPr="001201E1" w:rsidRDefault="002A0527" w:rsidP="001201E1">
                  <w:pPr>
                    <w:pStyle w:val="StyleArial115ptBefore48ptAfter48pt"/>
                    <w:numPr>
                      <w:ilvl w:val="0"/>
                      <w:numId w:val="0"/>
                    </w:numPr>
                    <w:jc w:val="center"/>
                    <w:rPr>
                      <w:rFonts w:ascii="Arial" w:hAnsi="Arial" w:cs="Arial"/>
                      <w:b/>
                      <w:szCs w:val="24"/>
                    </w:rPr>
                  </w:pPr>
                  <w:r w:rsidRPr="001201E1">
                    <w:rPr>
                      <w:rFonts w:ascii="Arial" w:hAnsi="Arial" w:cs="Arial"/>
                      <w:b/>
                      <w:szCs w:val="24"/>
                    </w:rPr>
                    <w:t>Low Exposure</w:t>
                  </w:r>
                </w:p>
              </w:tc>
              <w:tc>
                <w:tcPr>
                  <w:tcW w:w="2016" w:type="dxa"/>
                  <w:shd w:val="solid" w:color="FF6600" w:fill="auto"/>
                  <w:vAlign w:val="center"/>
                </w:tcPr>
                <w:p w:rsidR="002A0527" w:rsidRPr="001201E1" w:rsidRDefault="002A0527" w:rsidP="001201E1">
                  <w:pPr>
                    <w:pStyle w:val="StyleArial115ptBefore48ptAfter48pt"/>
                    <w:numPr>
                      <w:ilvl w:val="0"/>
                      <w:numId w:val="0"/>
                    </w:numPr>
                    <w:jc w:val="center"/>
                    <w:rPr>
                      <w:rFonts w:ascii="Arial" w:hAnsi="Arial" w:cs="Arial"/>
                      <w:b/>
                      <w:color w:val="FFFFFF"/>
                      <w:szCs w:val="24"/>
                    </w:rPr>
                  </w:pPr>
                  <w:r w:rsidRPr="001201E1">
                    <w:rPr>
                      <w:rFonts w:ascii="Arial" w:hAnsi="Arial" w:cs="Arial"/>
                      <w:b/>
                      <w:color w:val="FFFFFF"/>
                      <w:szCs w:val="24"/>
                    </w:rPr>
                    <w:t>High Dose</w:t>
                  </w:r>
                </w:p>
                <w:p w:rsidR="002A0527" w:rsidRPr="001201E1" w:rsidRDefault="002A0527" w:rsidP="001201E1">
                  <w:pPr>
                    <w:pStyle w:val="StyleArial115ptBefore48ptAfter48pt"/>
                    <w:numPr>
                      <w:ilvl w:val="0"/>
                      <w:numId w:val="0"/>
                    </w:numPr>
                    <w:jc w:val="center"/>
                    <w:rPr>
                      <w:rFonts w:ascii="Arial" w:hAnsi="Arial" w:cs="Arial"/>
                      <w:b/>
                      <w:szCs w:val="24"/>
                    </w:rPr>
                  </w:pPr>
                  <w:r w:rsidRPr="001201E1">
                    <w:rPr>
                      <w:rFonts w:ascii="Arial" w:hAnsi="Arial" w:cs="Arial"/>
                      <w:b/>
                      <w:color w:val="FFFFFF"/>
                      <w:szCs w:val="24"/>
                    </w:rPr>
                    <w:t>Low Exposure</w:t>
                  </w:r>
                </w:p>
              </w:tc>
            </w:tr>
          </w:tbl>
          <w:p w:rsidR="002A0527" w:rsidRDefault="002A0527" w:rsidP="001201E1">
            <w:pPr>
              <w:pStyle w:val="StyleArial115ptBefore48ptAfter48pt"/>
              <w:numPr>
                <w:ilvl w:val="0"/>
                <w:numId w:val="0"/>
              </w:numPr>
            </w:pPr>
          </w:p>
        </w:tc>
      </w:tr>
    </w:tbl>
    <w:p w:rsidR="00900D9E" w:rsidRPr="00A05596" w:rsidRDefault="00A05596" w:rsidP="004A08B0">
      <w:pPr>
        <w:pStyle w:val="Heading3"/>
        <w:keepNext w:val="0"/>
        <w:pBdr>
          <w:bottom w:val="single" w:sz="8" w:space="1" w:color="auto"/>
        </w:pBdr>
        <w:spacing w:before="240"/>
        <w:jc w:val="left"/>
        <w:rPr>
          <w:b/>
        </w:rPr>
      </w:pPr>
      <w:r w:rsidRPr="00823DBA">
        <w:rPr>
          <w:sz w:val="24"/>
        </w:rPr>
        <w:lastRenderedPageBreak/>
        <w:t>Conclusions</w:t>
      </w:r>
    </w:p>
    <w:p w:rsidR="004A08B0" w:rsidRDefault="00C03A20" w:rsidP="00900D9E">
      <w:pPr>
        <w:rPr>
          <w:b/>
        </w:rPr>
      </w:pPr>
      <w:r w:rsidRPr="00C03A20">
        <w:rPr>
          <w:b/>
        </w:rPr>
        <w:t xml:space="preserve">Please refer to the Issues and Recommendations section </w:t>
      </w:r>
      <w:r>
        <w:rPr>
          <w:b/>
        </w:rPr>
        <w:t>on the following pages</w:t>
      </w:r>
      <w:r w:rsidRPr="00C03A20">
        <w:rPr>
          <w:b/>
        </w:rPr>
        <w:t xml:space="preserve"> for specific details. </w:t>
      </w:r>
    </w:p>
    <w:p w:rsidR="00AC36C4" w:rsidRDefault="00A4497C" w:rsidP="00900D9E">
      <w:r>
        <w:t>T</w:t>
      </w:r>
      <w:r w:rsidR="004A08B0">
        <w:t>he main</w:t>
      </w:r>
      <w:r w:rsidR="00C03A20">
        <w:t xml:space="preserve"> c</w:t>
      </w:r>
      <w:r w:rsidR="008D5A0C">
        <w:t>onclusion</w:t>
      </w:r>
      <w:r w:rsidR="004A08B0">
        <w:t>s</w:t>
      </w:r>
      <w:r w:rsidR="008D5A0C">
        <w:t xml:space="preserve"> from the </w:t>
      </w:r>
      <w:r w:rsidR="002A0527">
        <w:t xml:space="preserve">ergonomics </w:t>
      </w:r>
      <w:r w:rsidR="00A05596">
        <w:t xml:space="preserve">assessment </w:t>
      </w:r>
      <w:r w:rsidR="00CD005C">
        <w:t xml:space="preserve">of </w:t>
      </w:r>
      <w:r w:rsidR="002A0527">
        <w:t xml:space="preserve">the </w:t>
      </w:r>
      <w:smartTag w:uri="urn:schemas-microsoft-com:office:smarttags" w:element="stockticker">
        <w:r>
          <w:t>FST</w:t>
        </w:r>
      </w:smartTag>
      <w:r>
        <w:t xml:space="preserve"> (Facility Service Team) </w:t>
      </w:r>
      <w:r w:rsidR="00CD52BD">
        <w:t>Reception</w:t>
      </w:r>
      <w:r>
        <w:t xml:space="preserve">, Mailroom and Receiving Dock workstations and job tasks </w:t>
      </w:r>
      <w:r w:rsidR="004A08B0">
        <w:t>are</w:t>
      </w:r>
      <w:r w:rsidR="00CE260C">
        <w:t>:</w:t>
      </w:r>
    </w:p>
    <w:p w:rsidR="00A4497C" w:rsidRDefault="00A4497C" w:rsidP="00DF0573">
      <w:pPr>
        <w:pStyle w:val="Heading2"/>
        <w:shd w:val="pct10" w:color="auto" w:fill="auto"/>
      </w:pPr>
      <w:r>
        <w:t>Recep</w:t>
      </w:r>
      <w:r w:rsidR="00CD52BD">
        <w:t>tion</w:t>
      </w:r>
    </w:p>
    <w:p w:rsidR="003B00FB" w:rsidRPr="00293E8C" w:rsidRDefault="003B00FB" w:rsidP="00C75475">
      <w:pPr>
        <w:numPr>
          <w:ilvl w:val="0"/>
          <w:numId w:val="9"/>
        </w:numPr>
        <w:spacing w:before="60" w:after="60"/>
        <w:ind w:right="115"/>
        <w:rPr>
          <w:b/>
        </w:rPr>
      </w:pPr>
      <w:r w:rsidRPr="00293E8C">
        <w:rPr>
          <w:b/>
        </w:rPr>
        <w:t xml:space="preserve">Short-term: Seated workstation set-up (Risk Level Index:  </w:t>
      </w:r>
      <w:r w:rsidRPr="00293E8C">
        <w:rPr>
          <w:b/>
          <w:color w:val="FF0000"/>
        </w:rPr>
        <w:t>HIGH</w:t>
      </w:r>
      <w:r w:rsidRPr="00293E8C">
        <w:rPr>
          <w:b/>
        </w:rPr>
        <w:t>)</w:t>
      </w:r>
    </w:p>
    <w:p w:rsidR="003B00FB" w:rsidRDefault="003B00FB" w:rsidP="003B00FB">
      <w:pPr>
        <w:spacing w:before="60" w:after="60"/>
        <w:ind w:left="360" w:right="115"/>
      </w:pPr>
      <w:r w:rsidRPr="00293E8C">
        <w:t xml:space="preserve">Encourage staff to make use of information on the </w:t>
      </w:r>
      <w:r w:rsidR="00586044">
        <w:t>Logistics</w:t>
      </w:r>
      <w:r w:rsidRPr="00293E8C">
        <w:t xml:space="preserve"> Ergonomics Website:</w:t>
      </w:r>
      <w:r>
        <w:t xml:space="preserve"> </w:t>
      </w:r>
      <w:hyperlink r:id="rId10" w:history="1">
        <w:r w:rsidRPr="00293E8C">
          <w:rPr>
            <w:rStyle w:val="Hyperlink"/>
            <w:sz w:val="20"/>
          </w:rPr>
          <w:t>http://my</w:t>
        </w:r>
        <w:r w:rsidR="00586044">
          <w:rPr>
            <w:rStyle w:val="Hyperlink"/>
            <w:sz w:val="20"/>
          </w:rPr>
          <w:t>Logistics</w:t>
        </w:r>
        <w:r w:rsidRPr="00293E8C">
          <w:rPr>
            <w:rStyle w:val="Hyperlink"/>
            <w:sz w:val="20"/>
          </w:rPr>
          <w:t>/frame.aspx?http://mitintra.corp.</w:t>
        </w:r>
        <w:r w:rsidR="00586044">
          <w:rPr>
            <w:rStyle w:val="Hyperlink"/>
            <w:sz w:val="20"/>
          </w:rPr>
          <w:t>Logistics</w:t>
        </w:r>
        <w:r w:rsidRPr="00293E8C">
          <w:rPr>
            <w:rStyle w:val="Hyperlink"/>
            <w:sz w:val="20"/>
          </w:rPr>
          <w:t>.com/EHS/</w:t>
        </w:r>
      </w:hyperlink>
      <w:r>
        <w:rPr>
          <w:color w:val="0000FF"/>
          <w:sz w:val="20"/>
        </w:rPr>
        <w:t xml:space="preserve"> </w:t>
      </w:r>
      <w:r w:rsidRPr="00293E8C">
        <w:t xml:space="preserve">and the office ergonomics training offered through </w:t>
      </w:r>
      <w:smartTag w:uri="urn:schemas-microsoft-com:office:smarttags" w:element="place">
        <w:r w:rsidRPr="00293E8C">
          <w:t>Saba</w:t>
        </w:r>
      </w:smartTag>
      <w:r w:rsidRPr="00293E8C">
        <w:t>.</w:t>
      </w:r>
    </w:p>
    <w:p w:rsidR="003B00FB" w:rsidRPr="00293E8C" w:rsidRDefault="003B00FB" w:rsidP="00C75475">
      <w:pPr>
        <w:numPr>
          <w:ilvl w:val="0"/>
          <w:numId w:val="9"/>
        </w:numPr>
        <w:spacing w:before="60" w:after="60"/>
        <w:ind w:right="115"/>
        <w:rPr>
          <w:b/>
        </w:rPr>
      </w:pPr>
      <w:r w:rsidRPr="00293E8C">
        <w:rPr>
          <w:b/>
        </w:rPr>
        <w:t xml:space="preserve">Long-term: Seated workstation set-up (Risk Level Index:  </w:t>
      </w:r>
      <w:smartTag w:uri="urn:schemas-microsoft-com:office:smarttags" w:element="stockticker">
        <w:r w:rsidRPr="00293E8C">
          <w:rPr>
            <w:b/>
            <w:color w:val="008000"/>
          </w:rPr>
          <w:t>LOW</w:t>
        </w:r>
      </w:smartTag>
      <w:r w:rsidRPr="00293E8C">
        <w:rPr>
          <w:b/>
        </w:rPr>
        <w:t>)</w:t>
      </w:r>
    </w:p>
    <w:p w:rsidR="003B00FB" w:rsidRPr="00293E8C" w:rsidRDefault="003B00FB" w:rsidP="00920C14">
      <w:pPr>
        <w:spacing w:before="60" w:after="60"/>
        <w:ind w:left="360" w:right="115"/>
      </w:pPr>
      <w:r w:rsidRPr="00293E8C">
        <w:t>When the workstations are replaced consider use of height adjustable workstations. An example is located at WHQ Education Center Reception.</w:t>
      </w:r>
    </w:p>
    <w:p w:rsidR="003B00FB" w:rsidRPr="00293E8C" w:rsidRDefault="003B00FB" w:rsidP="00C75475">
      <w:pPr>
        <w:numPr>
          <w:ilvl w:val="0"/>
          <w:numId w:val="9"/>
        </w:numPr>
        <w:spacing w:before="60" w:after="60"/>
        <w:ind w:right="115"/>
        <w:rPr>
          <w:b/>
        </w:rPr>
      </w:pPr>
      <w:r>
        <w:rPr>
          <w:b/>
        </w:rPr>
        <w:t xml:space="preserve">Instruction in chair use </w:t>
      </w:r>
      <w:r w:rsidRPr="00293E8C">
        <w:rPr>
          <w:b/>
        </w:rPr>
        <w:t xml:space="preserve">(Risk Level Index:  </w:t>
      </w:r>
      <w:r w:rsidRPr="00293E8C">
        <w:rPr>
          <w:b/>
          <w:color w:val="FF0000"/>
        </w:rPr>
        <w:t>HIGH</w:t>
      </w:r>
      <w:r w:rsidRPr="00293E8C">
        <w:rPr>
          <w:b/>
        </w:rPr>
        <w:t>)</w:t>
      </w:r>
    </w:p>
    <w:p w:rsidR="003B00FB" w:rsidRPr="00293E8C" w:rsidRDefault="003B00FB" w:rsidP="00920C14">
      <w:pPr>
        <w:spacing w:before="60" w:after="60"/>
        <w:ind w:left="360" w:right="115"/>
      </w:pPr>
      <w:r>
        <w:t>At the time of the assessment we revisited the use of the Aeron stool. We went through all the adjustment features and determined it should be adequate for use at the reception counter.</w:t>
      </w:r>
    </w:p>
    <w:p w:rsidR="003B00FB" w:rsidRPr="00293E8C" w:rsidRDefault="003B00FB" w:rsidP="00C75475">
      <w:pPr>
        <w:numPr>
          <w:ilvl w:val="0"/>
          <w:numId w:val="9"/>
        </w:numPr>
        <w:spacing w:before="60" w:after="60"/>
        <w:ind w:right="115"/>
        <w:rPr>
          <w:b/>
        </w:rPr>
      </w:pPr>
      <w:r>
        <w:rPr>
          <w:b/>
        </w:rPr>
        <w:t xml:space="preserve">Add monitor privacy screen </w:t>
      </w:r>
      <w:r w:rsidRPr="00293E8C">
        <w:rPr>
          <w:b/>
        </w:rPr>
        <w:t xml:space="preserve">(Risk Level Index:  </w:t>
      </w:r>
      <w:r w:rsidRPr="00605DBC">
        <w:rPr>
          <w:b/>
          <w:color w:val="FF6600"/>
        </w:rPr>
        <w:t>MOD</w:t>
      </w:r>
      <w:r w:rsidRPr="00293E8C">
        <w:rPr>
          <w:b/>
        </w:rPr>
        <w:t>)</w:t>
      </w:r>
    </w:p>
    <w:p w:rsidR="003B00FB" w:rsidRPr="00293E8C" w:rsidRDefault="003B00FB" w:rsidP="00920C14">
      <w:pPr>
        <w:spacing w:before="60" w:after="60"/>
        <w:ind w:left="360" w:right="115"/>
      </w:pPr>
      <w:r>
        <w:t>Replace the current monitor glare screen with a monitor privacy strain. The monitor size is 19 inch diagonal.</w:t>
      </w:r>
    </w:p>
    <w:p w:rsidR="003B00FB" w:rsidRPr="00293E8C" w:rsidRDefault="003B00FB" w:rsidP="00C75475">
      <w:pPr>
        <w:numPr>
          <w:ilvl w:val="0"/>
          <w:numId w:val="9"/>
        </w:numPr>
        <w:spacing w:before="60" w:after="60"/>
        <w:ind w:right="115"/>
        <w:rPr>
          <w:b/>
        </w:rPr>
      </w:pPr>
      <w:r>
        <w:rPr>
          <w:b/>
        </w:rPr>
        <w:t xml:space="preserve">Adjust monitor height </w:t>
      </w:r>
      <w:r w:rsidRPr="00293E8C">
        <w:rPr>
          <w:b/>
        </w:rPr>
        <w:t xml:space="preserve">(Risk Level Index:  </w:t>
      </w:r>
      <w:r w:rsidRPr="00605DBC">
        <w:rPr>
          <w:b/>
          <w:color w:val="FF6600"/>
        </w:rPr>
        <w:t>MOD</w:t>
      </w:r>
      <w:r w:rsidRPr="00293E8C">
        <w:rPr>
          <w:b/>
        </w:rPr>
        <w:t>)</w:t>
      </w:r>
    </w:p>
    <w:p w:rsidR="003B00FB" w:rsidRDefault="003B00FB" w:rsidP="00920C14">
      <w:pPr>
        <w:spacing w:before="60" w:after="60"/>
        <w:ind w:left="360" w:right="115"/>
      </w:pPr>
      <w:r>
        <w:t>At the time of the assessment instruction was provided regarding the height adjustability feature of the monitor with proper height obtained.</w:t>
      </w:r>
    </w:p>
    <w:p w:rsidR="003B00FB" w:rsidRPr="00293E8C" w:rsidRDefault="003B00FB" w:rsidP="00C75475">
      <w:pPr>
        <w:numPr>
          <w:ilvl w:val="0"/>
          <w:numId w:val="9"/>
        </w:numPr>
        <w:spacing w:before="60" w:after="60"/>
        <w:ind w:right="115"/>
        <w:rPr>
          <w:b/>
        </w:rPr>
      </w:pPr>
      <w:r>
        <w:rPr>
          <w:b/>
        </w:rPr>
        <w:t xml:space="preserve">Add wireless headset </w:t>
      </w:r>
      <w:r w:rsidRPr="00293E8C">
        <w:rPr>
          <w:b/>
        </w:rPr>
        <w:t xml:space="preserve">(Risk Level Index:  </w:t>
      </w:r>
      <w:r w:rsidRPr="00D96AE8">
        <w:rPr>
          <w:b/>
          <w:color w:val="FF0000"/>
        </w:rPr>
        <w:t>HIGH</w:t>
      </w:r>
      <w:r w:rsidRPr="00293E8C">
        <w:rPr>
          <w:b/>
        </w:rPr>
        <w:t>)</w:t>
      </w:r>
    </w:p>
    <w:p w:rsidR="003B00FB" w:rsidRDefault="003B00FB" w:rsidP="00920C14">
      <w:pPr>
        <w:spacing w:before="60" w:after="60"/>
        <w:ind w:left="360" w:right="115"/>
      </w:pPr>
      <w:r>
        <w:t>Consider adding wireless headset to allow for unencumbered telephone use in the area. Due to a multi-user situation provide separate ear pieces per individual (hygiene issue).</w:t>
      </w:r>
    </w:p>
    <w:p w:rsidR="009E439C" w:rsidRPr="009E439C" w:rsidRDefault="009E439C" w:rsidP="003B00FB">
      <w:pPr>
        <w:spacing w:before="20" w:after="20"/>
        <w:ind w:left="540" w:right="115"/>
      </w:pPr>
    </w:p>
    <w:p w:rsidR="00A4497C" w:rsidRDefault="00A4497C" w:rsidP="00DF0573">
      <w:pPr>
        <w:pStyle w:val="Heading2"/>
        <w:shd w:val="pct10" w:color="auto" w:fill="auto"/>
      </w:pPr>
      <w:r>
        <w:t>Mailroom</w:t>
      </w:r>
    </w:p>
    <w:p w:rsidR="00920C14" w:rsidRDefault="00920C14" w:rsidP="00C75475">
      <w:pPr>
        <w:numPr>
          <w:ilvl w:val="0"/>
          <w:numId w:val="10"/>
        </w:numPr>
        <w:spacing w:before="60" w:after="60"/>
        <w:ind w:right="115"/>
        <w:rPr>
          <w:b/>
        </w:rPr>
      </w:pPr>
      <w:r>
        <w:rPr>
          <w:b/>
        </w:rPr>
        <w:t xml:space="preserve">Modify slot level (Risk Level Index:  </w:t>
      </w:r>
      <w:r w:rsidRPr="00841E90">
        <w:rPr>
          <w:b/>
          <w:color w:val="FF0000"/>
        </w:rPr>
        <w:t>HIGH</w:t>
      </w:r>
      <w:r w:rsidRPr="00C03A20">
        <w:rPr>
          <w:b/>
        </w:rPr>
        <w:t>)</w:t>
      </w:r>
    </w:p>
    <w:p w:rsidR="00920C14" w:rsidRPr="004C15B4" w:rsidRDefault="00920C14" w:rsidP="00920C14">
      <w:pPr>
        <w:spacing w:before="60" w:after="60"/>
        <w:ind w:left="360" w:right="115"/>
      </w:pPr>
      <w:r>
        <w:t>Consider modifying worksurface/slot level by raising the worksurface to 32 inches. This can be accomplished without raising the higher shelf levels; there is a three-inch space between the worksurface and the first shelf in the sorting rack.</w:t>
      </w:r>
    </w:p>
    <w:p w:rsidR="00920C14" w:rsidRDefault="00920C14" w:rsidP="00C75475">
      <w:pPr>
        <w:numPr>
          <w:ilvl w:val="0"/>
          <w:numId w:val="10"/>
        </w:numPr>
        <w:spacing w:before="60" w:after="60"/>
        <w:ind w:right="115"/>
        <w:rPr>
          <w:b/>
        </w:rPr>
      </w:pPr>
      <w:r>
        <w:rPr>
          <w:b/>
        </w:rPr>
        <w:t xml:space="preserve">Investigate other carts (Risk Level Index:  </w:t>
      </w:r>
      <w:r w:rsidRPr="007F0BB8">
        <w:rPr>
          <w:b/>
          <w:color w:val="FF6600"/>
        </w:rPr>
        <w:t>MOD</w:t>
      </w:r>
      <w:r w:rsidRPr="00C03A20">
        <w:rPr>
          <w:b/>
        </w:rPr>
        <w:t>)</w:t>
      </w:r>
    </w:p>
    <w:p w:rsidR="00920C14" w:rsidRPr="00092524" w:rsidRDefault="00920C14" w:rsidP="00920C14">
      <w:pPr>
        <w:spacing w:before="60" w:after="60"/>
        <w:ind w:left="360" w:right="115"/>
      </w:pPr>
      <w:r>
        <w:t>Investigate the use of other mailroom carts that would be easier to maneuver. Specifically investigate if other wheel styles would be easier to maneuver on the floor surfaces</w:t>
      </w:r>
    </w:p>
    <w:p w:rsidR="00920C14" w:rsidRDefault="00920C14" w:rsidP="00C75475">
      <w:pPr>
        <w:numPr>
          <w:ilvl w:val="0"/>
          <w:numId w:val="10"/>
        </w:numPr>
        <w:spacing w:before="60" w:after="60"/>
        <w:ind w:right="115"/>
        <w:rPr>
          <w:b/>
        </w:rPr>
      </w:pPr>
      <w:r>
        <w:rPr>
          <w:b/>
        </w:rPr>
        <w:t xml:space="preserve">Provide alternative worksurface heights: (Risk Level Index:  </w:t>
      </w:r>
      <w:r w:rsidRPr="00BE0EC9">
        <w:rPr>
          <w:b/>
          <w:color w:val="FF0000"/>
        </w:rPr>
        <w:t>HIGH</w:t>
      </w:r>
      <w:r w:rsidRPr="00C03A20">
        <w:rPr>
          <w:b/>
        </w:rPr>
        <w:t>)</w:t>
      </w:r>
    </w:p>
    <w:p w:rsidR="00920C14" w:rsidRDefault="00920C14" w:rsidP="00920C14">
      <w:pPr>
        <w:spacing w:before="60" w:after="60"/>
        <w:ind w:left="360" w:right="115"/>
        <w:rPr>
          <w:b/>
        </w:rPr>
      </w:pPr>
      <w:r>
        <w:t xml:space="preserve">There are three tables in use for the work surfaces. Investigate the feasibility of providing three different heights by elevating two of the tables (one is maintained at 29 inches, one is raised to 32 inches and the third is raised to 36 inches.) </w:t>
      </w:r>
    </w:p>
    <w:p w:rsidR="00920C14" w:rsidRDefault="00920C14" w:rsidP="00C75475">
      <w:pPr>
        <w:numPr>
          <w:ilvl w:val="0"/>
          <w:numId w:val="10"/>
        </w:numPr>
        <w:spacing w:before="60" w:after="60"/>
        <w:ind w:right="115"/>
        <w:rPr>
          <w:b/>
        </w:rPr>
      </w:pPr>
      <w:r>
        <w:rPr>
          <w:b/>
        </w:rPr>
        <w:t xml:space="preserve">Provide alternative storage locations: (Risk Level Index:  </w:t>
      </w:r>
      <w:r w:rsidRPr="00BE0EC9">
        <w:rPr>
          <w:b/>
          <w:color w:val="FF0000"/>
        </w:rPr>
        <w:t>HIGH</w:t>
      </w:r>
      <w:r w:rsidRPr="00C03A20">
        <w:rPr>
          <w:b/>
        </w:rPr>
        <w:t>)</w:t>
      </w:r>
    </w:p>
    <w:p w:rsidR="00920C14" w:rsidRPr="002D5714" w:rsidRDefault="00920C14" w:rsidP="00920C14">
      <w:pPr>
        <w:spacing w:before="60" w:after="60"/>
        <w:ind w:left="360" w:right="115"/>
      </w:pPr>
      <w:r w:rsidRPr="002D5714">
        <w:lastRenderedPageBreak/>
        <w:t>Investigate alternative storage location</w:t>
      </w:r>
      <w:r>
        <w:t>s</w:t>
      </w:r>
      <w:r w:rsidRPr="002D5714">
        <w:t xml:space="preserve"> for these materials.</w:t>
      </w:r>
      <w:r>
        <w:t xml:space="preserve"> Options include a rack or shelf that would place the heavier materials on shelves at approximately hip/waist level (30 inches).</w:t>
      </w:r>
    </w:p>
    <w:p w:rsidR="00920C14" w:rsidRDefault="00920C14" w:rsidP="00C75475">
      <w:pPr>
        <w:numPr>
          <w:ilvl w:val="0"/>
          <w:numId w:val="10"/>
        </w:numPr>
        <w:spacing w:before="60" w:after="60"/>
        <w:ind w:right="115"/>
        <w:rPr>
          <w:b/>
        </w:rPr>
      </w:pPr>
      <w:r>
        <w:rPr>
          <w:b/>
        </w:rPr>
        <w:t xml:space="preserve">Seated workstation set-up (Risk Level Index:  </w:t>
      </w:r>
      <w:r w:rsidRPr="00841E90">
        <w:rPr>
          <w:b/>
          <w:color w:val="FF6600"/>
        </w:rPr>
        <w:t>MOD</w:t>
      </w:r>
      <w:r w:rsidRPr="00C03A20">
        <w:rPr>
          <w:b/>
        </w:rPr>
        <w:t>)</w:t>
      </w:r>
    </w:p>
    <w:p w:rsidR="00920C14" w:rsidRPr="00293E8C" w:rsidRDefault="00920C14" w:rsidP="00920C14">
      <w:pPr>
        <w:spacing w:before="60" w:after="60"/>
        <w:ind w:left="360" w:right="115"/>
      </w:pPr>
      <w:r>
        <w:t xml:space="preserve">Continue with use of the computer workstations as setup. Encourage staff to make use of information on the </w:t>
      </w:r>
      <w:r w:rsidR="00586044">
        <w:t>Logistics</w:t>
      </w:r>
      <w:r w:rsidRPr="00293E8C">
        <w:t xml:space="preserve"> Ergonomics Website:</w:t>
      </w:r>
      <w:r>
        <w:t xml:space="preserve"> </w:t>
      </w:r>
      <w:hyperlink r:id="rId11" w:history="1">
        <w:r w:rsidRPr="00293E8C">
          <w:rPr>
            <w:rStyle w:val="Hyperlink"/>
            <w:sz w:val="20"/>
          </w:rPr>
          <w:t>http://my</w:t>
        </w:r>
        <w:r w:rsidR="00586044">
          <w:rPr>
            <w:rStyle w:val="Hyperlink"/>
            <w:sz w:val="20"/>
          </w:rPr>
          <w:t>Logistics</w:t>
        </w:r>
        <w:r w:rsidRPr="00293E8C">
          <w:rPr>
            <w:rStyle w:val="Hyperlink"/>
            <w:sz w:val="20"/>
          </w:rPr>
          <w:t>/frame.aspx?http://mitintra.corp.</w:t>
        </w:r>
        <w:r w:rsidR="00586044">
          <w:rPr>
            <w:rStyle w:val="Hyperlink"/>
            <w:sz w:val="20"/>
          </w:rPr>
          <w:t>Logistics</w:t>
        </w:r>
        <w:r w:rsidRPr="00293E8C">
          <w:rPr>
            <w:rStyle w:val="Hyperlink"/>
            <w:sz w:val="20"/>
          </w:rPr>
          <w:t>.com/EHS/</w:t>
        </w:r>
      </w:hyperlink>
      <w:r>
        <w:rPr>
          <w:color w:val="0000FF"/>
          <w:sz w:val="20"/>
        </w:rPr>
        <w:t xml:space="preserve"> </w:t>
      </w:r>
      <w:r w:rsidRPr="00293E8C">
        <w:t xml:space="preserve">and the office ergonomics training offered through </w:t>
      </w:r>
      <w:smartTag w:uri="urn:schemas-microsoft-com:office:smarttags" w:element="place">
        <w:r w:rsidRPr="00293E8C">
          <w:t>Saba</w:t>
        </w:r>
      </w:smartTag>
      <w:r w:rsidRPr="00293E8C">
        <w:t>.</w:t>
      </w:r>
    </w:p>
    <w:p w:rsidR="00D96AE8" w:rsidRPr="00D96AE8" w:rsidRDefault="00D96AE8" w:rsidP="00D96AE8"/>
    <w:p w:rsidR="0092792C" w:rsidRPr="00293E8C" w:rsidRDefault="00A4497C" w:rsidP="00DF0573">
      <w:pPr>
        <w:pStyle w:val="Heading2"/>
        <w:shd w:val="pct10" w:color="auto" w:fill="auto"/>
      </w:pPr>
      <w:r>
        <w:t>Receiving</w:t>
      </w:r>
    </w:p>
    <w:p w:rsidR="00920C14" w:rsidRDefault="00920C14" w:rsidP="00C75475">
      <w:pPr>
        <w:numPr>
          <w:ilvl w:val="0"/>
          <w:numId w:val="11"/>
        </w:numPr>
        <w:spacing w:before="60" w:after="60"/>
        <w:ind w:right="115"/>
        <w:rPr>
          <w:b/>
        </w:rPr>
      </w:pPr>
      <w:r>
        <w:rPr>
          <w:b/>
        </w:rPr>
        <w:t xml:space="preserve">Work technique (Risk Level Index:  </w:t>
      </w:r>
      <w:r w:rsidRPr="00337188">
        <w:rPr>
          <w:b/>
          <w:color w:val="FF0000"/>
        </w:rPr>
        <w:t>HIGH</w:t>
      </w:r>
      <w:r w:rsidRPr="00C03A20">
        <w:rPr>
          <w:b/>
        </w:rPr>
        <w:t>)</w:t>
      </w:r>
    </w:p>
    <w:p w:rsidR="00920C14" w:rsidRPr="00293E8C" w:rsidRDefault="00920C14" w:rsidP="00920C14">
      <w:pPr>
        <w:spacing w:before="60" w:after="60"/>
        <w:ind w:left="360" w:right="115"/>
      </w:pPr>
      <w:r>
        <w:t xml:space="preserve">Encourage continued use of manual handling equipment (pallet jack, powered pallet jack, four wheel hand truck. etc.) as indicated.  Encourage continued use of proper body mechanics during manual material handling activities by anyone who works in the area. Encourage staff to make use of information on the </w:t>
      </w:r>
      <w:r w:rsidR="00586044">
        <w:t>Logistics</w:t>
      </w:r>
      <w:r w:rsidRPr="00293E8C">
        <w:t xml:space="preserve"> Ergonomics Website:</w:t>
      </w:r>
      <w:r>
        <w:t xml:space="preserve"> </w:t>
      </w:r>
      <w:hyperlink r:id="rId12" w:history="1">
        <w:r w:rsidRPr="00293E8C">
          <w:rPr>
            <w:rStyle w:val="Hyperlink"/>
            <w:sz w:val="20"/>
          </w:rPr>
          <w:t>http://my</w:t>
        </w:r>
        <w:r w:rsidR="00586044">
          <w:rPr>
            <w:rStyle w:val="Hyperlink"/>
            <w:sz w:val="20"/>
          </w:rPr>
          <w:t>Logistics</w:t>
        </w:r>
        <w:r w:rsidRPr="00293E8C">
          <w:rPr>
            <w:rStyle w:val="Hyperlink"/>
            <w:sz w:val="20"/>
          </w:rPr>
          <w:t>/frame.aspx?http://mitintra.corp.</w:t>
        </w:r>
        <w:r w:rsidR="00586044">
          <w:rPr>
            <w:rStyle w:val="Hyperlink"/>
            <w:sz w:val="20"/>
          </w:rPr>
          <w:t>Logistics</w:t>
        </w:r>
        <w:r w:rsidRPr="00293E8C">
          <w:rPr>
            <w:rStyle w:val="Hyperlink"/>
            <w:sz w:val="20"/>
          </w:rPr>
          <w:t>.com/EHS/</w:t>
        </w:r>
      </w:hyperlink>
      <w:r>
        <w:rPr>
          <w:color w:val="0000FF"/>
          <w:sz w:val="20"/>
        </w:rPr>
        <w:t xml:space="preserve"> </w:t>
      </w:r>
      <w:r w:rsidRPr="00293E8C">
        <w:t xml:space="preserve">and the </w:t>
      </w:r>
      <w:r>
        <w:t xml:space="preserve">Manual Material Handling </w:t>
      </w:r>
      <w:r w:rsidRPr="00293E8C">
        <w:t xml:space="preserve">training offered through </w:t>
      </w:r>
      <w:smartTag w:uri="urn:schemas-microsoft-com:office:smarttags" w:element="place">
        <w:r w:rsidRPr="00293E8C">
          <w:t>Saba</w:t>
        </w:r>
      </w:smartTag>
      <w:r w:rsidRPr="00293E8C">
        <w:t>.</w:t>
      </w:r>
    </w:p>
    <w:p w:rsidR="00920C14" w:rsidRDefault="00920C14" w:rsidP="00C75475">
      <w:pPr>
        <w:numPr>
          <w:ilvl w:val="0"/>
          <w:numId w:val="11"/>
        </w:numPr>
        <w:spacing w:before="60" w:after="60"/>
        <w:ind w:right="115"/>
        <w:rPr>
          <w:b/>
        </w:rPr>
      </w:pPr>
      <w:r>
        <w:rPr>
          <w:b/>
        </w:rPr>
        <w:t xml:space="preserve">Modify handling of plates (Risk Level Index:  </w:t>
      </w:r>
      <w:r w:rsidRPr="00337188">
        <w:rPr>
          <w:b/>
          <w:color w:val="FF0000"/>
        </w:rPr>
        <w:t>HIGH</w:t>
      </w:r>
      <w:r w:rsidRPr="00C03A20">
        <w:rPr>
          <w:b/>
        </w:rPr>
        <w:t>)</w:t>
      </w:r>
    </w:p>
    <w:p w:rsidR="00920C14" w:rsidRPr="00214BDC" w:rsidRDefault="00920C14" w:rsidP="00920C14">
      <w:pPr>
        <w:spacing w:before="60" w:after="60"/>
        <w:ind w:left="360" w:right="115"/>
      </w:pPr>
      <w:r>
        <w:t>Investigate if an overhead lift system (or some other method) could be installed that would provide a powered means to remove the heavy plates.</w:t>
      </w:r>
    </w:p>
    <w:p w:rsidR="00920C14" w:rsidRDefault="00920C14" w:rsidP="00C75475">
      <w:pPr>
        <w:numPr>
          <w:ilvl w:val="0"/>
          <w:numId w:val="11"/>
        </w:numPr>
        <w:spacing w:before="60" w:after="60"/>
        <w:ind w:right="115"/>
        <w:rPr>
          <w:b/>
        </w:rPr>
      </w:pPr>
      <w:r>
        <w:rPr>
          <w:b/>
        </w:rPr>
        <w:t xml:space="preserve">Continue with powered snow removal equipment, investigate ergonomic shovels (Risk Level Index:  </w:t>
      </w:r>
      <w:r w:rsidRPr="00852730">
        <w:rPr>
          <w:b/>
          <w:color w:val="FF6600"/>
        </w:rPr>
        <w:t>MOD</w:t>
      </w:r>
      <w:r w:rsidRPr="00C03A20">
        <w:rPr>
          <w:b/>
        </w:rPr>
        <w:t>)</w:t>
      </w:r>
    </w:p>
    <w:p w:rsidR="00920C14" w:rsidRPr="00852730" w:rsidRDefault="00920C14" w:rsidP="00920C14">
      <w:pPr>
        <w:spacing w:before="60" w:after="60"/>
        <w:ind w:left="360" w:right="115"/>
      </w:pPr>
      <w:r>
        <w:t xml:space="preserve">Continue to make use of the powered snow blower and snow brush as indicated to clear the walks. </w:t>
      </w:r>
      <w:r w:rsidRPr="00852730">
        <w:t xml:space="preserve">Ergonomically designed shovels </w:t>
      </w:r>
      <w:r>
        <w:t xml:space="preserve">and attachments </w:t>
      </w:r>
      <w:r w:rsidRPr="00852730">
        <w:t>are available to reduce the stress into the low back when removing snow.</w:t>
      </w:r>
      <w:r>
        <w:t xml:space="preserve"> For example the Motus D-Grip handle can be attached to an existing straight handle shovel. </w:t>
      </w:r>
      <w:r w:rsidRPr="00E547A8">
        <w:rPr>
          <w:b/>
        </w:rPr>
        <w:t xml:space="preserve">Source: </w:t>
      </w:r>
      <w:hyperlink r:id="rId13" w:history="1">
        <w:r w:rsidRPr="004E387C">
          <w:rPr>
            <w:rStyle w:val="Hyperlink"/>
          </w:rPr>
          <w:t>http://www.storesonline.com/site/1492981/product/729312</w:t>
        </w:r>
      </w:hyperlink>
    </w:p>
    <w:p w:rsidR="00920C14" w:rsidRDefault="00920C14" w:rsidP="00C75475">
      <w:pPr>
        <w:numPr>
          <w:ilvl w:val="0"/>
          <w:numId w:val="11"/>
        </w:numPr>
        <w:spacing w:before="60" w:after="60"/>
        <w:ind w:right="115"/>
        <w:rPr>
          <w:b/>
        </w:rPr>
      </w:pPr>
      <w:r>
        <w:rPr>
          <w:b/>
        </w:rPr>
        <w:t xml:space="preserve">Investigate other chair racks (Risk Level Index:  </w:t>
      </w:r>
      <w:r w:rsidRPr="00532D88">
        <w:rPr>
          <w:b/>
          <w:color w:val="FF0000"/>
        </w:rPr>
        <w:t>HIGH</w:t>
      </w:r>
      <w:r w:rsidRPr="00C03A20">
        <w:rPr>
          <w:b/>
        </w:rPr>
        <w:t>)</w:t>
      </w:r>
    </w:p>
    <w:p w:rsidR="00920C14" w:rsidRDefault="00920C14" w:rsidP="00920C14">
      <w:pPr>
        <w:spacing w:before="60" w:after="60"/>
        <w:ind w:left="360" w:right="115"/>
      </w:pPr>
      <w:r>
        <w:t>Investigate if other chair racks are available from the vendor that are easier to stack and maneuver.</w:t>
      </w:r>
    </w:p>
    <w:p w:rsidR="00920C14" w:rsidRDefault="00920C14" w:rsidP="00C75475">
      <w:pPr>
        <w:numPr>
          <w:ilvl w:val="0"/>
          <w:numId w:val="11"/>
        </w:numPr>
        <w:spacing w:before="60" w:after="60"/>
        <w:ind w:right="115"/>
        <w:rPr>
          <w:b/>
        </w:rPr>
      </w:pPr>
      <w:r>
        <w:rPr>
          <w:b/>
        </w:rPr>
        <w:t xml:space="preserve">Proper technique and two person lift to handle heavy tables (Risk Level Index:  </w:t>
      </w:r>
      <w:r w:rsidRPr="00532D88">
        <w:rPr>
          <w:b/>
          <w:color w:val="FF0000"/>
        </w:rPr>
        <w:t>HIGH</w:t>
      </w:r>
      <w:r w:rsidRPr="00C03A20">
        <w:rPr>
          <w:b/>
        </w:rPr>
        <w:t>)</w:t>
      </w:r>
    </w:p>
    <w:p w:rsidR="00920C14" w:rsidRPr="00214BDC" w:rsidRDefault="00920C14" w:rsidP="00920C14">
      <w:pPr>
        <w:spacing w:before="60" w:after="60"/>
        <w:ind w:left="450" w:right="115"/>
      </w:pPr>
      <w:r>
        <w:t>Insure proper technique and two person lift policy when handling these heavy tables. Refer to additional details as noted above in the manual handling section.</w:t>
      </w:r>
    </w:p>
    <w:p w:rsidR="0092792C" w:rsidRDefault="0092792C" w:rsidP="00C03A20"/>
    <w:p w:rsidR="00CD005C" w:rsidRDefault="00CD005C" w:rsidP="00CD005C">
      <w:pPr>
        <w:pStyle w:val="BodyText"/>
        <w:jc w:val="left"/>
      </w:pPr>
      <w:r>
        <w:t xml:space="preserve">Thank you for the opportunity to conduct the evaluation and submit the report. Please contact me directly with any questions </w:t>
      </w:r>
      <w:r w:rsidR="00C03A20">
        <w:t>and if I can assist further. Contact information:</w:t>
      </w:r>
      <w:r>
        <w:t xml:space="preserve"> </w:t>
      </w:r>
      <w:smartTag w:uri="urn:schemas-microsoft-com:office:smarttags" w:element="phone">
        <w:smartTagPr>
          <w:attr w:uri="urn:schemas-microsoft-com:office:office" w:name="ls" w:val="trans"/>
          <w:attr w:name="phonenumber" w:val="$6401$$$"/>
        </w:smartTagPr>
        <w:r>
          <w:t xml:space="preserve">(952) </w:t>
        </w:r>
        <w:smartTag w:uri="urn:schemas-microsoft-com:office:smarttags" w:element="phone">
          <w:smartTagPr>
            <w:attr w:uri="urn:schemas-microsoft-com:office:office" w:name="ls" w:val="trans"/>
            <w:attr w:name="phonenumber" w:val="$6401$$$"/>
          </w:smartTagPr>
          <w:r>
            <w:t>401-9296</w:t>
          </w:r>
        </w:smartTag>
      </w:smartTag>
      <w:r>
        <w:t xml:space="preserve">, email: </w:t>
      </w:r>
      <w:hyperlink r:id="rId14" w:history="1">
        <w:r w:rsidRPr="00914630">
          <w:rPr>
            <w:rStyle w:val="Hyperlink"/>
          </w:rPr>
          <w:t>Mark.Anderson@ergosystemsconsulting.com</w:t>
        </w:r>
      </w:hyperlink>
    </w:p>
    <w:p w:rsidR="00CD005C" w:rsidRPr="004A1A2E" w:rsidRDefault="007B4FDB" w:rsidP="00CD005C">
      <w:pPr>
        <w:pStyle w:val="BodyText"/>
      </w:pPr>
      <w:r>
        <w:rPr>
          <w:noProof/>
          <w:snapToGrid/>
        </w:rPr>
        <w:drawing>
          <wp:inline distT="0" distB="0" distL="0" distR="0">
            <wp:extent cx="2604770" cy="488950"/>
            <wp:effectExtent l="19050" t="0" r="5080" b="0"/>
            <wp:docPr id="1"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15" cstate="print"/>
                    <a:srcRect/>
                    <a:stretch>
                      <a:fillRect/>
                    </a:stretch>
                  </pic:blipFill>
                  <pic:spPr bwMode="auto">
                    <a:xfrm>
                      <a:off x="0" y="0"/>
                      <a:ext cx="2604770" cy="488950"/>
                    </a:xfrm>
                    <a:prstGeom prst="rect">
                      <a:avLst/>
                    </a:prstGeom>
                    <a:noFill/>
                    <a:ln w="9525">
                      <a:noFill/>
                      <a:miter lim="800000"/>
                      <a:headEnd/>
                      <a:tailEnd/>
                    </a:ln>
                  </pic:spPr>
                </pic:pic>
              </a:graphicData>
            </a:graphic>
          </wp:inline>
        </w:drawing>
      </w:r>
    </w:p>
    <w:p w:rsidR="00CD005C" w:rsidRDefault="00CD005C" w:rsidP="00CD005C">
      <w:pPr>
        <w:spacing w:before="0" w:after="0"/>
        <w:jc w:val="both"/>
        <w:rPr>
          <w:snapToGrid w:val="0"/>
        </w:rPr>
      </w:pPr>
      <w:r>
        <w:rPr>
          <w:snapToGrid w:val="0"/>
        </w:rPr>
        <w:t xml:space="preserve">Mark A. Anderson, MA, PT, </w:t>
      </w:r>
      <w:smartTag w:uri="urn:schemas-microsoft-com:office:smarttags" w:element="stockticker">
        <w:r>
          <w:rPr>
            <w:snapToGrid w:val="0"/>
          </w:rPr>
          <w:t>CPE</w:t>
        </w:r>
      </w:smartTag>
    </w:p>
    <w:p w:rsidR="00CD005C" w:rsidRDefault="00CD005C" w:rsidP="00CD005C">
      <w:pPr>
        <w:spacing w:before="0" w:after="0"/>
        <w:jc w:val="both"/>
        <w:rPr>
          <w:snapToGrid w:val="0"/>
        </w:rPr>
      </w:pPr>
      <w:r>
        <w:rPr>
          <w:snapToGrid w:val="0"/>
        </w:rPr>
        <w:t>Certified Professional Ergonomist</w:t>
      </w:r>
    </w:p>
    <w:p w:rsidR="00CD005C" w:rsidRDefault="00CD005C" w:rsidP="00CD005C">
      <w:pPr>
        <w:spacing w:before="0" w:after="0"/>
        <w:jc w:val="both"/>
        <w:rPr>
          <w:snapToGrid w:val="0"/>
        </w:rPr>
      </w:pPr>
      <w:r>
        <w:rPr>
          <w:snapToGrid w:val="0"/>
        </w:rPr>
        <w:t>Licensed Physical Therapist</w:t>
      </w:r>
    </w:p>
    <w:p w:rsidR="00CD005C" w:rsidRDefault="00CD005C" w:rsidP="00CD005C">
      <w:pPr>
        <w:spacing w:before="0" w:after="0"/>
        <w:jc w:val="both"/>
        <w:rPr>
          <w:snapToGrid w:val="0"/>
        </w:rPr>
      </w:pPr>
      <w:r>
        <w:rPr>
          <w:snapToGrid w:val="0"/>
        </w:rPr>
        <w:t>ErgoSystems Consulting Group, Inc.</w:t>
      </w:r>
    </w:p>
    <w:p w:rsidR="00900D9E" w:rsidRPr="007C0C5B" w:rsidRDefault="00A32C9C" w:rsidP="007C0C5B">
      <w:pPr>
        <w:rPr>
          <w:rFonts w:ascii="Arial" w:hAnsi="Arial" w:cs="Arial"/>
          <w:b/>
          <w:sz w:val="28"/>
          <w:szCs w:val="28"/>
        </w:rPr>
      </w:pPr>
      <w:r>
        <w:br w:type="page"/>
      </w:r>
      <w:r w:rsidR="00900D9E" w:rsidRPr="007C0C5B">
        <w:rPr>
          <w:rFonts w:ascii="Arial" w:hAnsi="Arial" w:cs="Arial"/>
          <w:b/>
          <w:sz w:val="28"/>
          <w:szCs w:val="28"/>
        </w:rPr>
        <w:lastRenderedPageBreak/>
        <w:t>Issues and Recommendations</w:t>
      </w:r>
    </w:p>
    <w:p w:rsidR="00034811" w:rsidRDefault="00CD52BD" w:rsidP="00A4497C">
      <w:pPr>
        <w:pStyle w:val="Heading2"/>
      </w:pPr>
      <w:r>
        <w:t>Reception</w:t>
      </w:r>
    </w:p>
    <w:p w:rsidR="00E05B1C" w:rsidRDefault="00E05B1C" w:rsidP="00E05B1C">
      <w:pPr>
        <w:spacing w:before="60" w:after="60"/>
        <w:ind w:right="115"/>
        <w:rPr>
          <w:b/>
        </w:rPr>
      </w:pPr>
      <w:r>
        <w:rPr>
          <w:b/>
        </w:rPr>
        <w:t>Overview:</w:t>
      </w:r>
    </w:p>
    <w:p w:rsidR="005B55C3" w:rsidRDefault="00E05B1C" w:rsidP="00E05B1C">
      <w:pPr>
        <w:spacing w:before="60" w:after="60"/>
        <w:ind w:right="115"/>
      </w:pPr>
      <w:r>
        <w:t>Reception workstations are multi-user in nature, indicating the need for the workstation to be able to accommodate for differing stature and morphology of the staff. The workstations are configured with a standing height counter (height about 40”) and worksurfaces (height about 32”.)</w:t>
      </w:r>
      <w:r w:rsidR="0028615F">
        <w:t xml:space="preserve"> </w:t>
      </w:r>
    </w:p>
    <w:p w:rsidR="005B55C3" w:rsidRDefault="0028615F" w:rsidP="00E05B1C">
      <w:pPr>
        <w:spacing w:before="60" w:after="60"/>
        <w:ind w:right="115"/>
      </w:pPr>
      <w:r>
        <w:t>The seating system is a stool with height adjustable seatpan, armrests and back support</w:t>
      </w:r>
      <w:r w:rsidR="00C13E5D">
        <w:t xml:space="preserve"> (old chair has some maintenance issues-a new Aeron stool is available)</w:t>
      </w:r>
      <w:r>
        <w:t>. A foot-ring is in place for foot support</w:t>
      </w:r>
      <w:r w:rsidR="00E34AA9">
        <w:t xml:space="preserve"> (but was not adjusted)</w:t>
      </w:r>
      <w:r>
        <w:t>.</w:t>
      </w:r>
      <w:r w:rsidR="005B55C3">
        <w:t xml:space="preserve"> Computer equipment is pla</w:t>
      </w:r>
      <w:r w:rsidR="00E34AA9">
        <w:t>ced on the worksurface</w:t>
      </w:r>
      <w:r w:rsidR="005B55C3">
        <w:t>.</w:t>
      </w:r>
      <w:r w:rsidR="00E34AA9">
        <w:t xml:space="preserve"> A closed-circuit security monitor is placed to the left of the computers monitor.</w:t>
      </w:r>
    </w:p>
    <w:tbl>
      <w:tblPr>
        <w:tblW w:w="0" w:type="auto"/>
        <w:jc w:val="center"/>
        <w:tblLayout w:type="fixed"/>
        <w:tblLook w:val="01E0"/>
      </w:tblPr>
      <w:tblGrid>
        <w:gridCol w:w="3576"/>
        <w:gridCol w:w="3576"/>
        <w:gridCol w:w="3576"/>
      </w:tblGrid>
      <w:tr w:rsidR="0028615F" w:rsidTr="001201E1">
        <w:trPr>
          <w:jc w:val="center"/>
        </w:trPr>
        <w:tc>
          <w:tcPr>
            <w:tcW w:w="3576" w:type="dxa"/>
            <w:tcBorders>
              <w:top w:val="single" w:sz="4" w:space="0" w:color="auto"/>
              <w:left w:val="single" w:sz="4" w:space="0" w:color="auto"/>
              <w:right w:val="single" w:sz="4" w:space="0" w:color="auto"/>
            </w:tcBorders>
          </w:tcPr>
          <w:p w:rsidR="0028615F" w:rsidRDefault="007B4FDB" w:rsidP="001201E1">
            <w:pPr>
              <w:spacing w:before="60" w:after="60"/>
              <w:ind w:right="115"/>
            </w:pPr>
            <w:r>
              <w:rPr>
                <w:noProof/>
              </w:rPr>
              <w:drawing>
                <wp:inline distT="0" distB="0" distL="0" distR="0">
                  <wp:extent cx="2137410" cy="1595120"/>
                  <wp:effectExtent l="19050" t="0" r="0" b="0"/>
                  <wp:docPr id="2" name="Picture 2" descr="Misc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c 002"/>
                          <pic:cNvPicPr>
                            <a:picLocks noChangeAspect="1" noChangeArrowheads="1"/>
                          </pic:cNvPicPr>
                        </pic:nvPicPr>
                        <pic:blipFill>
                          <a:blip r:embed="rId16"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tcBorders>
              <w:top w:val="single" w:sz="4" w:space="0" w:color="auto"/>
              <w:left w:val="single" w:sz="4" w:space="0" w:color="auto"/>
              <w:right w:val="single" w:sz="4" w:space="0" w:color="auto"/>
            </w:tcBorders>
          </w:tcPr>
          <w:p w:rsidR="0028615F" w:rsidRDefault="007B4FDB" w:rsidP="001201E1">
            <w:pPr>
              <w:spacing w:before="60" w:after="60"/>
              <w:ind w:right="115"/>
            </w:pPr>
            <w:r>
              <w:rPr>
                <w:noProof/>
              </w:rPr>
              <w:drawing>
                <wp:inline distT="0" distB="0" distL="0" distR="0">
                  <wp:extent cx="2137410" cy="1595120"/>
                  <wp:effectExtent l="19050" t="0" r="0" b="0"/>
                  <wp:docPr id="3" name="Picture 3" descr="Misc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 003"/>
                          <pic:cNvPicPr>
                            <a:picLocks noChangeAspect="1" noChangeArrowheads="1"/>
                          </pic:cNvPicPr>
                        </pic:nvPicPr>
                        <pic:blipFill>
                          <a:blip r:embed="rId17"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tcBorders>
              <w:top w:val="single" w:sz="4" w:space="0" w:color="auto"/>
              <w:left w:val="single" w:sz="4" w:space="0" w:color="auto"/>
              <w:right w:val="single" w:sz="4" w:space="0" w:color="auto"/>
            </w:tcBorders>
          </w:tcPr>
          <w:p w:rsidR="0028615F" w:rsidRDefault="007B4FDB" w:rsidP="001201E1">
            <w:pPr>
              <w:spacing w:before="60" w:after="60"/>
              <w:ind w:right="115"/>
            </w:pPr>
            <w:r>
              <w:rPr>
                <w:noProof/>
              </w:rPr>
              <w:drawing>
                <wp:inline distT="0" distB="0" distL="0" distR="0">
                  <wp:extent cx="2137410" cy="1595120"/>
                  <wp:effectExtent l="19050" t="0" r="0" b="0"/>
                  <wp:docPr id="4" name="Picture 4" descr="Misc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c 004"/>
                          <pic:cNvPicPr>
                            <a:picLocks noChangeAspect="1" noChangeArrowheads="1"/>
                          </pic:cNvPicPr>
                        </pic:nvPicPr>
                        <pic:blipFill>
                          <a:blip r:embed="rId18"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r>
      <w:tr w:rsidR="00A25A9B" w:rsidRPr="001201E1" w:rsidTr="001201E1">
        <w:trPr>
          <w:jc w:val="center"/>
        </w:trPr>
        <w:tc>
          <w:tcPr>
            <w:tcW w:w="3576" w:type="dxa"/>
            <w:tcBorders>
              <w:left w:val="single" w:sz="4" w:space="0" w:color="auto"/>
              <w:bottom w:val="single" w:sz="4" w:space="0" w:color="auto"/>
              <w:right w:val="single" w:sz="4" w:space="0" w:color="auto"/>
            </w:tcBorders>
          </w:tcPr>
          <w:p w:rsidR="00A25A9B" w:rsidRPr="001201E1" w:rsidRDefault="00A25A9B" w:rsidP="001201E1">
            <w:pPr>
              <w:spacing w:before="60" w:after="60"/>
              <w:ind w:right="115"/>
              <w:jc w:val="center"/>
              <w:rPr>
                <w:b/>
              </w:rPr>
            </w:pPr>
            <w:r w:rsidRPr="001201E1">
              <w:rPr>
                <w:b/>
              </w:rPr>
              <w:t>Reception station overview</w:t>
            </w:r>
          </w:p>
        </w:tc>
        <w:tc>
          <w:tcPr>
            <w:tcW w:w="3576" w:type="dxa"/>
            <w:tcBorders>
              <w:left w:val="single" w:sz="4" w:space="0" w:color="auto"/>
              <w:bottom w:val="single" w:sz="4" w:space="0" w:color="auto"/>
              <w:right w:val="single" w:sz="4" w:space="0" w:color="auto"/>
            </w:tcBorders>
          </w:tcPr>
          <w:p w:rsidR="00A25A9B" w:rsidRPr="001201E1" w:rsidRDefault="00A25A9B" w:rsidP="001201E1">
            <w:pPr>
              <w:spacing w:before="60" w:after="60"/>
              <w:ind w:right="115"/>
              <w:jc w:val="center"/>
              <w:rPr>
                <w:b/>
              </w:rPr>
            </w:pPr>
            <w:r w:rsidRPr="001201E1">
              <w:rPr>
                <w:b/>
              </w:rPr>
              <w:t>Computer set up</w:t>
            </w:r>
          </w:p>
        </w:tc>
        <w:tc>
          <w:tcPr>
            <w:tcW w:w="3576" w:type="dxa"/>
            <w:tcBorders>
              <w:left w:val="single" w:sz="4" w:space="0" w:color="auto"/>
              <w:bottom w:val="single" w:sz="4" w:space="0" w:color="auto"/>
              <w:right w:val="single" w:sz="4" w:space="0" w:color="auto"/>
            </w:tcBorders>
          </w:tcPr>
          <w:p w:rsidR="00A25A9B" w:rsidRPr="001201E1" w:rsidRDefault="00A25A9B" w:rsidP="001201E1">
            <w:pPr>
              <w:spacing w:before="60" w:after="60"/>
              <w:ind w:right="115"/>
              <w:jc w:val="center"/>
              <w:rPr>
                <w:b/>
              </w:rPr>
            </w:pPr>
            <w:r w:rsidRPr="001201E1">
              <w:rPr>
                <w:b/>
              </w:rPr>
              <w:t>Height adjustable monitor</w:t>
            </w:r>
          </w:p>
        </w:tc>
      </w:tr>
      <w:tr w:rsidR="00E34AA9" w:rsidTr="001201E1">
        <w:trPr>
          <w:jc w:val="center"/>
        </w:trPr>
        <w:tc>
          <w:tcPr>
            <w:tcW w:w="3576" w:type="dxa"/>
            <w:tcBorders>
              <w:top w:val="single" w:sz="4" w:space="0" w:color="auto"/>
              <w:left w:val="single" w:sz="4" w:space="0" w:color="auto"/>
              <w:right w:val="single" w:sz="4" w:space="0" w:color="auto"/>
            </w:tcBorders>
          </w:tcPr>
          <w:p w:rsidR="00E34AA9" w:rsidRDefault="007B4FDB" w:rsidP="001201E1">
            <w:pPr>
              <w:spacing w:before="60" w:after="60"/>
              <w:ind w:right="115"/>
            </w:pPr>
            <w:r>
              <w:rPr>
                <w:noProof/>
              </w:rPr>
              <w:drawing>
                <wp:inline distT="0" distB="0" distL="0" distR="0">
                  <wp:extent cx="2137410" cy="1595120"/>
                  <wp:effectExtent l="19050" t="0" r="0" b="0"/>
                  <wp:docPr id="5" name="Picture 5" descr="Misc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c 005"/>
                          <pic:cNvPicPr>
                            <a:picLocks noChangeAspect="1" noChangeArrowheads="1"/>
                          </pic:cNvPicPr>
                        </pic:nvPicPr>
                        <pic:blipFill>
                          <a:blip r:embed="rId19"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tcBorders>
              <w:top w:val="single" w:sz="4" w:space="0" w:color="auto"/>
              <w:left w:val="single" w:sz="4" w:space="0" w:color="auto"/>
              <w:right w:val="single" w:sz="4" w:space="0" w:color="auto"/>
            </w:tcBorders>
          </w:tcPr>
          <w:p w:rsidR="00E34AA9" w:rsidRDefault="007B4FDB" w:rsidP="001201E1">
            <w:pPr>
              <w:spacing w:before="60" w:after="60"/>
              <w:ind w:right="115"/>
            </w:pPr>
            <w:r>
              <w:rPr>
                <w:noProof/>
              </w:rPr>
              <w:drawing>
                <wp:inline distT="0" distB="0" distL="0" distR="0">
                  <wp:extent cx="2137410" cy="1595120"/>
                  <wp:effectExtent l="19050" t="0" r="0" b="0"/>
                  <wp:docPr id="6" name="Picture 6" descr="Misc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c 008"/>
                          <pic:cNvPicPr>
                            <a:picLocks noChangeAspect="1" noChangeArrowheads="1"/>
                          </pic:cNvPicPr>
                        </pic:nvPicPr>
                        <pic:blipFill>
                          <a:blip r:embed="rId20"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tcBorders>
              <w:top w:val="single" w:sz="4" w:space="0" w:color="auto"/>
              <w:left w:val="single" w:sz="4" w:space="0" w:color="auto"/>
              <w:right w:val="single" w:sz="4" w:space="0" w:color="auto"/>
            </w:tcBorders>
          </w:tcPr>
          <w:p w:rsidR="00E34AA9" w:rsidRDefault="007B4FDB" w:rsidP="001201E1">
            <w:pPr>
              <w:spacing w:before="60" w:after="60"/>
              <w:ind w:right="115"/>
            </w:pPr>
            <w:r>
              <w:rPr>
                <w:noProof/>
              </w:rPr>
              <w:drawing>
                <wp:inline distT="0" distB="0" distL="0" distR="0">
                  <wp:extent cx="2137410" cy="1595120"/>
                  <wp:effectExtent l="19050" t="0" r="0" b="0"/>
                  <wp:docPr id="7" name="Picture 7" descr="Misc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sc 045"/>
                          <pic:cNvPicPr>
                            <a:picLocks noChangeAspect="1" noChangeArrowheads="1"/>
                          </pic:cNvPicPr>
                        </pic:nvPicPr>
                        <pic:blipFill>
                          <a:blip r:embed="rId21"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r>
      <w:tr w:rsidR="00A25A9B" w:rsidRPr="001201E1" w:rsidTr="001201E1">
        <w:trPr>
          <w:jc w:val="center"/>
        </w:trPr>
        <w:tc>
          <w:tcPr>
            <w:tcW w:w="3576" w:type="dxa"/>
            <w:tcBorders>
              <w:left w:val="single" w:sz="4" w:space="0" w:color="auto"/>
              <w:bottom w:val="single" w:sz="4" w:space="0" w:color="auto"/>
              <w:right w:val="single" w:sz="4" w:space="0" w:color="auto"/>
            </w:tcBorders>
          </w:tcPr>
          <w:p w:rsidR="00A25A9B" w:rsidRPr="001201E1" w:rsidRDefault="00A25A9B" w:rsidP="001201E1">
            <w:pPr>
              <w:spacing w:before="60" w:after="60"/>
              <w:ind w:right="115"/>
              <w:jc w:val="center"/>
              <w:rPr>
                <w:b/>
              </w:rPr>
            </w:pPr>
            <w:r w:rsidRPr="001201E1">
              <w:rPr>
                <w:b/>
              </w:rPr>
              <w:t>Monitor glare screen</w:t>
            </w:r>
          </w:p>
        </w:tc>
        <w:tc>
          <w:tcPr>
            <w:tcW w:w="3576" w:type="dxa"/>
            <w:tcBorders>
              <w:left w:val="single" w:sz="4" w:space="0" w:color="auto"/>
              <w:bottom w:val="single" w:sz="4" w:space="0" w:color="auto"/>
              <w:right w:val="single" w:sz="4" w:space="0" w:color="auto"/>
            </w:tcBorders>
          </w:tcPr>
          <w:p w:rsidR="00A25A9B" w:rsidRPr="001201E1" w:rsidRDefault="00A25A9B" w:rsidP="001201E1">
            <w:pPr>
              <w:spacing w:before="60" w:after="60"/>
              <w:ind w:right="115"/>
              <w:jc w:val="center"/>
              <w:rPr>
                <w:b/>
              </w:rPr>
            </w:pPr>
            <w:r w:rsidRPr="001201E1">
              <w:rPr>
                <w:b/>
              </w:rPr>
              <w:t>Cradling handset</w:t>
            </w:r>
          </w:p>
        </w:tc>
        <w:tc>
          <w:tcPr>
            <w:tcW w:w="3576" w:type="dxa"/>
            <w:tcBorders>
              <w:left w:val="single" w:sz="4" w:space="0" w:color="auto"/>
              <w:bottom w:val="single" w:sz="4" w:space="0" w:color="auto"/>
              <w:right w:val="single" w:sz="4" w:space="0" w:color="auto"/>
            </w:tcBorders>
          </w:tcPr>
          <w:p w:rsidR="00A25A9B" w:rsidRPr="001201E1" w:rsidRDefault="00A25A9B" w:rsidP="001201E1">
            <w:pPr>
              <w:spacing w:before="60" w:after="60"/>
              <w:ind w:right="115"/>
              <w:jc w:val="center"/>
              <w:rPr>
                <w:b/>
              </w:rPr>
            </w:pPr>
            <w:r w:rsidRPr="001201E1">
              <w:rPr>
                <w:b/>
              </w:rPr>
              <w:t>New Aeron stool</w:t>
            </w:r>
          </w:p>
        </w:tc>
      </w:tr>
    </w:tbl>
    <w:p w:rsidR="00E05B1C" w:rsidRPr="005B55C3" w:rsidRDefault="00E05B1C" w:rsidP="00E05B1C">
      <w:pPr>
        <w:spacing w:before="60" w:after="60"/>
        <w:ind w:right="115"/>
        <w:rPr>
          <w:b/>
        </w:rPr>
      </w:pPr>
      <w:r w:rsidRPr="005B55C3">
        <w:rPr>
          <w:b/>
        </w:rPr>
        <w:t>Job tasks include:</w:t>
      </w:r>
    </w:p>
    <w:p w:rsidR="00E05B1C" w:rsidRDefault="00E05B1C" w:rsidP="009E439C">
      <w:pPr>
        <w:pStyle w:val="StyleStyleHeading4ArialBold11ptNotBoldJustified"/>
        <w:tabs>
          <w:tab w:val="clear" w:pos="720"/>
        </w:tabs>
        <w:spacing w:before="0" w:after="0"/>
        <w:ind w:left="374"/>
      </w:pPr>
      <w:r>
        <w:t>Greeting employees and the visiting public</w:t>
      </w:r>
    </w:p>
    <w:p w:rsidR="00E05B1C" w:rsidRDefault="00E05B1C" w:rsidP="009E439C">
      <w:pPr>
        <w:pStyle w:val="StyleStyleHeading4ArialBold11ptNotBoldJustified"/>
        <w:tabs>
          <w:tab w:val="clear" w:pos="720"/>
        </w:tabs>
        <w:spacing w:before="0" w:after="0"/>
        <w:ind w:left="374"/>
      </w:pPr>
      <w:r>
        <w:t>Telephone use (making and receiving calls, taking message, etc.)</w:t>
      </w:r>
    </w:p>
    <w:p w:rsidR="00E05B1C" w:rsidRDefault="00E05B1C" w:rsidP="009E439C">
      <w:pPr>
        <w:pStyle w:val="StyleStyleHeading4ArialBold11ptNotBoldJustified"/>
        <w:tabs>
          <w:tab w:val="clear" w:pos="720"/>
        </w:tabs>
        <w:spacing w:before="0" w:after="0"/>
        <w:ind w:left="374"/>
      </w:pPr>
      <w:r>
        <w:t>Information look-up via hardcopy and computer</w:t>
      </w:r>
    </w:p>
    <w:p w:rsidR="00E05B1C" w:rsidRDefault="00E05B1C" w:rsidP="009E439C">
      <w:pPr>
        <w:pStyle w:val="StyleStyleHeading4ArialBold11ptNotBoldJustified"/>
        <w:tabs>
          <w:tab w:val="clear" w:pos="720"/>
        </w:tabs>
        <w:spacing w:before="0" w:after="0"/>
        <w:ind w:left="374"/>
      </w:pPr>
      <w:r>
        <w:t>Miscellaneous office tasks</w:t>
      </w:r>
    </w:p>
    <w:p w:rsidR="005B55C3" w:rsidRDefault="005B55C3" w:rsidP="005B55C3">
      <w:pPr>
        <w:pStyle w:val="StyleStyleHeading4ArialBold11ptNotBoldJustified"/>
        <w:numPr>
          <w:ilvl w:val="0"/>
          <w:numId w:val="0"/>
        </w:numPr>
        <w:ind w:left="18"/>
      </w:pPr>
    </w:p>
    <w:tbl>
      <w:tblPr>
        <w:tblW w:w="10620" w:type="dxa"/>
        <w:tblInd w:w="-18" w:type="dxa"/>
        <w:tblLayout w:type="fixed"/>
        <w:tblCellMar>
          <w:left w:w="72" w:type="dxa"/>
          <w:right w:w="72" w:type="dxa"/>
        </w:tblCellMar>
        <w:tblLook w:val="0000"/>
      </w:tblPr>
      <w:tblGrid>
        <w:gridCol w:w="5310"/>
        <w:gridCol w:w="5310"/>
      </w:tblGrid>
      <w:tr w:rsidR="00E05B1C" w:rsidRPr="001938BE">
        <w:tblPrEx>
          <w:tblCellMar>
            <w:top w:w="0" w:type="dxa"/>
            <w:bottom w:w="0" w:type="dxa"/>
          </w:tblCellMar>
        </w:tblPrEx>
        <w:tc>
          <w:tcPr>
            <w:tcW w:w="5310" w:type="dxa"/>
            <w:tcBorders>
              <w:top w:val="single" w:sz="8" w:space="0" w:color="auto"/>
              <w:left w:val="single" w:sz="8" w:space="0" w:color="auto"/>
              <w:bottom w:val="single" w:sz="8" w:space="0" w:color="auto"/>
              <w:right w:val="single" w:sz="8" w:space="0" w:color="auto"/>
            </w:tcBorders>
            <w:shd w:val="solid" w:color="auto" w:fill="auto"/>
          </w:tcPr>
          <w:p w:rsidR="00E05B1C" w:rsidRPr="001938BE" w:rsidRDefault="00E05B1C" w:rsidP="00337188">
            <w:pPr>
              <w:pStyle w:val="Heading5"/>
              <w:keepNext w:val="0"/>
              <w:rPr>
                <w:color w:val="auto"/>
                <w:sz w:val="24"/>
                <w:szCs w:val="24"/>
              </w:rPr>
            </w:pPr>
            <w:r w:rsidRPr="001938BE">
              <w:rPr>
                <w:color w:val="auto"/>
                <w:sz w:val="24"/>
                <w:szCs w:val="24"/>
              </w:rPr>
              <w:t>Issue</w:t>
            </w:r>
          </w:p>
        </w:tc>
        <w:tc>
          <w:tcPr>
            <w:tcW w:w="5310" w:type="dxa"/>
            <w:tcBorders>
              <w:top w:val="single" w:sz="8" w:space="0" w:color="auto"/>
              <w:left w:val="single" w:sz="8" w:space="0" w:color="auto"/>
              <w:bottom w:val="single" w:sz="8" w:space="0" w:color="auto"/>
              <w:right w:val="single" w:sz="8" w:space="0" w:color="auto"/>
            </w:tcBorders>
            <w:shd w:val="solid" w:color="auto" w:fill="auto"/>
          </w:tcPr>
          <w:p w:rsidR="00E05B1C" w:rsidRPr="001938BE" w:rsidRDefault="00E05B1C" w:rsidP="00337188">
            <w:pPr>
              <w:pStyle w:val="Heading5"/>
              <w:keepNext w:val="0"/>
              <w:rPr>
                <w:color w:val="auto"/>
                <w:sz w:val="24"/>
                <w:szCs w:val="24"/>
              </w:rPr>
            </w:pPr>
            <w:r w:rsidRPr="001938BE">
              <w:rPr>
                <w:color w:val="auto"/>
                <w:sz w:val="24"/>
                <w:szCs w:val="24"/>
              </w:rPr>
              <w:t>Recommendation</w:t>
            </w:r>
          </w:p>
        </w:tc>
      </w:tr>
      <w:tr w:rsidR="00E05B1C">
        <w:tblPrEx>
          <w:tblCellMar>
            <w:top w:w="0" w:type="dxa"/>
            <w:bottom w:w="0" w:type="dxa"/>
          </w:tblCellMar>
        </w:tblPrEx>
        <w:tc>
          <w:tcPr>
            <w:tcW w:w="5310" w:type="dxa"/>
            <w:tcBorders>
              <w:top w:val="single" w:sz="4" w:space="0" w:color="auto"/>
              <w:left w:val="single" w:sz="4" w:space="0" w:color="auto"/>
              <w:bottom w:val="single" w:sz="4" w:space="0" w:color="auto"/>
              <w:right w:val="single" w:sz="4" w:space="0" w:color="auto"/>
            </w:tcBorders>
          </w:tcPr>
          <w:p w:rsidR="00E05B1C" w:rsidRDefault="00C75E8E" w:rsidP="00337188">
            <w:pPr>
              <w:spacing w:before="60" w:after="60"/>
              <w:ind w:left="14" w:right="115"/>
              <w:rPr>
                <w:b/>
              </w:rPr>
            </w:pPr>
            <w:r>
              <w:rPr>
                <w:b/>
              </w:rPr>
              <w:t>Seated workstation set-up</w:t>
            </w:r>
          </w:p>
          <w:p w:rsidR="00C75E8E" w:rsidRDefault="00C75E8E" w:rsidP="00337188">
            <w:pPr>
              <w:spacing w:before="60" w:after="60"/>
              <w:ind w:left="14" w:right="115"/>
            </w:pPr>
            <w:r>
              <w:t xml:space="preserve">The objective is a </w:t>
            </w:r>
            <w:r w:rsidR="00013961">
              <w:t xml:space="preserve">computer </w:t>
            </w:r>
            <w:r>
              <w:t xml:space="preserve">workstation set-up that provides body weight support in a neutral body and arm position when seated at the workstation while </w:t>
            </w:r>
            <w:r>
              <w:lastRenderedPageBreak/>
              <w:t xml:space="preserve">using the computer or </w:t>
            </w:r>
            <w:r w:rsidR="009E439C">
              <w:t xml:space="preserve">performing </w:t>
            </w:r>
            <w:r>
              <w:t>other activities.</w:t>
            </w:r>
          </w:p>
          <w:p w:rsidR="003A521C" w:rsidRDefault="003A521C" w:rsidP="003A521C">
            <w:pPr>
              <w:spacing w:before="60" w:after="60"/>
              <w:ind w:left="14" w:right="115"/>
            </w:pPr>
            <w:r>
              <w:t>Two</w:t>
            </w:r>
            <w:r w:rsidR="00063CF5">
              <w:t xml:space="preserve"> factors </w:t>
            </w:r>
            <w:r>
              <w:t>are</w:t>
            </w:r>
            <w:r w:rsidR="00063CF5">
              <w:t xml:space="preserve"> important</w:t>
            </w:r>
            <w:r>
              <w:t xml:space="preserve">: </w:t>
            </w:r>
          </w:p>
          <w:p w:rsidR="003A521C" w:rsidRDefault="003A521C" w:rsidP="00C75475">
            <w:pPr>
              <w:numPr>
                <w:ilvl w:val="0"/>
                <w:numId w:val="7"/>
              </w:numPr>
              <w:tabs>
                <w:tab w:val="clear" w:pos="734"/>
              </w:tabs>
              <w:spacing w:before="60" w:after="60"/>
              <w:ind w:left="378" w:right="115"/>
            </w:pPr>
            <w:r>
              <w:t>Adequate equipment/furniture that can be adjusted to meet the user’s needs.</w:t>
            </w:r>
          </w:p>
          <w:p w:rsidR="003A521C" w:rsidRDefault="003A521C" w:rsidP="00C75475">
            <w:pPr>
              <w:numPr>
                <w:ilvl w:val="0"/>
                <w:numId w:val="7"/>
              </w:numPr>
              <w:tabs>
                <w:tab w:val="clear" w:pos="734"/>
              </w:tabs>
              <w:spacing w:before="60" w:after="60"/>
              <w:ind w:left="378" w:right="115"/>
            </w:pPr>
            <w:r>
              <w:t>Adequate use</w:t>
            </w:r>
            <w:r w:rsidR="009E439C">
              <w:t>r</w:t>
            </w:r>
            <w:r>
              <w:t xml:space="preserve"> knowledge in how </w:t>
            </w:r>
            <w:r w:rsidR="009E439C">
              <w:t xml:space="preserve">to </w:t>
            </w:r>
            <w:r>
              <w:t>adjust the equipment/furniture.</w:t>
            </w:r>
          </w:p>
          <w:p w:rsidR="00C75E8E" w:rsidRDefault="00063CF5" w:rsidP="00063CF5">
            <w:pPr>
              <w:spacing w:before="60" w:after="60"/>
              <w:ind w:left="14" w:right="115"/>
            </w:pPr>
            <w:r>
              <w:t>The reception counter is fixed worksurface height.</w:t>
            </w:r>
            <w:r w:rsidR="003A521C" w:rsidRPr="003A521C">
              <w:rPr>
                <w:b/>
              </w:rPr>
              <w:t xml:space="preserve"> </w:t>
            </w:r>
            <w:r w:rsidR="003A521C">
              <w:t>K</w:t>
            </w:r>
            <w:r w:rsidR="00C75E8E">
              <w:t xml:space="preserve">eyboard/mouse </w:t>
            </w:r>
            <w:r w:rsidR="00D96AE8">
              <w:t xml:space="preserve">are </w:t>
            </w:r>
            <w:r w:rsidR="00C75E8E">
              <w:t xml:space="preserve">placed on the worksurface and stool </w:t>
            </w:r>
            <w:r w:rsidR="003A521C">
              <w:t xml:space="preserve">height </w:t>
            </w:r>
            <w:r w:rsidR="00D96AE8">
              <w:t xml:space="preserve">is </w:t>
            </w:r>
            <w:r w:rsidR="00C75E8E">
              <w:t>adjusted to place hands at the neutral level. This necessitates need for foot support on the foot-ring or foot rest.</w:t>
            </w:r>
          </w:p>
          <w:p w:rsidR="004B44EC" w:rsidRDefault="004B44EC" w:rsidP="00063CF5">
            <w:pPr>
              <w:spacing w:before="60" w:after="60"/>
              <w:ind w:left="14" w:right="115"/>
            </w:pPr>
            <w:r w:rsidRPr="004B44EC">
              <w:rPr>
                <w:b/>
              </w:rPr>
              <w:t xml:space="preserve">Chair </w:t>
            </w:r>
            <w:r>
              <w:rPr>
                <w:b/>
              </w:rPr>
              <w:t>Issue</w:t>
            </w:r>
            <w:r w:rsidRPr="004B44EC">
              <w:rPr>
                <w:b/>
              </w:rPr>
              <w:t>:</w:t>
            </w:r>
            <w:r>
              <w:t xml:space="preserve"> the chair observed in use is an </w:t>
            </w:r>
            <w:r w:rsidR="00A42527">
              <w:t>Equa 2</w:t>
            </w:r>
            <w:r>
              <w:t xml:space="preserve"> stool that mechanically is no longer sound. A Herman Miller Aeron stool had been purchased but due to lack of instruction in adjustment it was not being used</w:t>
            </w:r>
            <w:r w:rsidR="00D96AE8">
              <w:t>.</w:t>
            </w:r>
          </w:p>
          <w:p w:rsidR="00605DBC" w:rsidRDefault="00605DBC" w:rsidP="00063CF5">
            <w:pPr>
              <w:spacing w:before="60" w:after="60"/>
              <w:ind w:left="14" w:right="115"/>
            </w:pPr>
            <w:r>
              <w:rPr>
                <w:b/>
              </w:rPr>
              <w:t>Monitor g</w:t>
            </w:r>
            <w:r w:rsidR="004B44EC">
              <w:rPr>
                <w:b/>
              </w:rPr>
              <w:t xml:space="preserve">lare </w:t>
            </w:r>
            <w:r>
              <w:rPr>
                <w:b/>
              </w:rPr>
              <w:t>s</w:t>
            </w:r>
            <w:r w:rsidR="004B44EC">
              <w:rPr>
                <w:b/>
              </w:rPr>
              <w:t>creen</w:t>
            </w:r>
            <w:r w:rsidR="004B44EC" w:rsidRPr="004B44EC">
              <w:t>: a</w:t>
            </w:r>
            <w:r w:rsidR="004B44EC">
              <w:t xml:space="preserve"> monitor </w:t>
            </w:r>
            <w:r w:rsidR="004B44EC" w:rsidRPr="004B44EC">
              <w:t>glare screen is in place</w:t>
            </w:r>
            <w:r w:rsidR="004B44EC">
              <w:t xml:space="preserve">; </w:t>
            </w:r>
            <w:r>
              <w:t>however it does not provide for privacy.</w:t>
            </w:r>
          </w:p>
          <w:p w:rsidR="00605DBC" w:rsidRDefault="00605DBC" w:rsidP="00063CF5">
            <w:pPr>
              <w:spacing w:before="60" w:after="60"/>
              <w:ind w:left="14" w:right="115"/>
            </w:pPr>
            <w:r w:rsidRPr="00605DBC">
              <w:rPr>
                <w:b/>
              </w:rPr>
              <w:t>Monitor height and distance:</w:t>
            </w:r>
            <w:r>
              <w:t xml:space="preserve"> distance is appropriate; monitor is height adjustable and this feature was not being used.</w:t>
            </w:r>
          </w:p>
          <w:p w:rsidR="00605DBC" w:rsidRDefault="00605DBC" w:rsidP="00063CF5">
            <w:pPr>
              <w:spacing w:before="60" w:after="60"/>
              <w:ind w:left="14" w:right="115"/>
            </w:pPr>
            <w:r>
              <w:rPr>
                <w:b/>
              </w:rPr>
              <w:t xml:space="preserve">Handset telephone: </w:t>
            </w:r>
            <w:r w:rsidRPr="00605DBC">
              <w:t>a handset telephone is in use for frequent phone use; result is</w:t>
            </w:r>
            <w:r>
              <w:t xml:space="preserve"> cradling</w:t>
            </w:r>
            <w:r w:rsidRPr="00605DBC">
              <w:t xml:space="preserve"> the phone between the ear and shoulder with out of neutral head and neck positions.</w:t>
            </w:r>
          </w:p>
          <w:p w:rsidR="009E439C" w:rsidRPr="00C11E34" w:rsidRDefault="009E439C" w:rsidP="00D16494">
            <w:pPr>
              <w:spacing w:before="60" w:after="60"/>
              <w:ind w:left="14" w:right="115"/>
              <w:jc w:val="center"/>
            </w:pPr>
          </w:p>
        </w:tc>
        <w:tc>
          <w:tcPr>
            <w:tcW w:w="5310" w:type="dxa"/>
            <w:tcBorders>
              <w:top w:val="single" w:sz="4" w:space="0" w:color="auto"/>
              <w:left w:val="single" w:sz="4" w:space="0" w:color="auto"/>
              <w:bottom w:val="single" w:sz="4" w:space="0" w:color="auto"/>
              <w:right w:val="single" w:sz="4" w:space="0" w:color="auto"/>
            </w:tcBorders>
          </w:tcPr>
          <w:p w:rsidR="00E05B1C" w:rsidRPr="00293E8C" w:rsidRDefault="00D72AE1" w:rsidP="00337188">
            <w:pPr>
              <w:spacing w:before="60" w:after="60"/>
              <w:ind w:left="14" w:right="115"/>
              <w:rPr>
                <w:b/>
              </w:rPr>
            </w:pPr>
            <w:r w:rsidRPr="00293E8C">
              <w:rPr>
                <w:b/>
              </w:rPr>
              <w:lastRenderedPageBreak/>
              <w:t xml:space="preserve">Short-term: </w:t>
            </w:r>
            <w:r w:rsidR="00C75E8E" w:rsidRPr="00293E8C">
              <w:rPr>
                <w:b/>
              </w:rPr>
              <w:t>Seated workstation set-up</w:t>
            </w:r>
            <w:r w:rsidR="00E05B1C" w:rsidRPr="00293E8C">
              <w:rPr>
                <w:b/>
              </w:rPr>
              <w:t xml:space="preserve"> (Risk Level Index:  </w:t>
            </w:r>
            <w:r w:rsidR="00E05B1C" w:rsidRPr="00293E8C">
              <w:rPr>
                <w:b/>
                <w:color w:val="FF0000"/>
              </w:rPr>
              <w:t>HIGH</w:t>
            </w:r>
            <w:r w:rsidR="00E05B1C" w:rsidRPr="00293E8C">
              <w:rPr>
                <w:b/>
              </w:rPr>
              <w:t>)</w:t>
            </w:r>
          </w:p>
          <w:p w:rsidR="009E439C" w:rsidRPr="00293E8C" w:rsidRDefault="00D16494" w:rsidP="00337188">
            <w:pPr>
              <w:spacing w:before="60" w:after="60"/>
              <w:ind w:left="14" w:right="115"/>
            </w:pPr>
            <w:r w:rsidRPr="00293E8C">
              <w:t xml:space="preserve">Encourage staff to make use of information on the </w:t>
            </w:r>
            <w:r w:rsidR="00586044">
              <w:t>Logistics</w:t>
            </w:r>
            <w:r w:rsidRPr="00293E8C">
              <w:t xml:space="preserve"> Ergonomics Website</w:t>
            </w:r>
            <w:r w:rsidR="009E439C" w:rsidRPr="00293E8C">
              <w:t>:</w:t>
            </w:r>
          </w:p>
          <w:p w:rsidR="009E439C" w:rsidRPr="00293E8C" w:rsidRDefault="009E439C" w:rsidP="00337188">
            <w:pPr>
              <w:spacing w:before="60" w:after="60"/>
              <w:ind w:left="14" w:right="115"/>
            </w:pPr>
            <w:hyperlink r:id="rId22" w:history="1">
              <w:r w:rsidRPr="00293E8C">
                <w:rPr>
                  <w:rStyle w:val="Hyperlink"/>
                  <w:sz w:val="20"/>
                </w:rPr>
                <w:t>http://my</w:t>
              </w:r>
              <w:r w:rsidR="00586044">
                <w:rPr>
                  <w:rStyle w:val="Hyperlink"/>
                  <w:sz w:val="20"/>
                </w:rPr>
                <w:t>Logistics</w:t>
              </w:r>
              <w:r w:rsidRPr="00293E8C">
                <w:rPr>
                  <w:rStyle w:val="Hyperlink"/>
                  <w:sz w:val="20"/>
                </w:rPr>
                <w:t>/frame.aspx?http://mitintra.corp.</w:t>
              </w:r>
              <w:r w:rsidR="00586044">
                <w:rPr>
                  <w:rStyle w:val="Hyperlink"/>
                  <w:sz w:val="20"/>
                </w:rPr>
                <w:t>Logistics</w:t>
              </w:r>
              <w:r w:rsidRPr="00293E8C">
                <w:rPr>
                  <w:rStyle w:val="Hyperlink"/>
                  <w:sz w:val="20"/>
                </w:rPr>
                <w:t>.com/EHS/</w:t>
              </w:r>
            </w:hyperlink>
          </w:p>
          <w:p w:rsidR="00E05B1C" w:rsidRDefault="00D16494" w:rsidP="00337188">
            <w:pPr>
              <w:spacing w:before="60" w:after="60"/>
              <w:ind w:left="14" w:right="115"/>
            </w:pPr>
            <w:r w:rsidRPr="00293E8C">
              <w:t xml:space="preserve">and the office ergonomics training offered through </w:t>
            </w:r>
            <w:smartTag w:uri="urn:schemas-microsoft-com:office:smarttags" w:element="place">
              <w:r w:rsidR="009E439C" w:rsidRPr="00293E8C">
                <w:t>Saba</w:t>
              </w:r>
            </w:smartTag>
            <w:r w:rsidR="009E439C" w:rsidRPr="00293E8C">
              <w:t>.</w:t>
            </w:r>
          </w:p>
          <w:p w:rsidR="009E439C" w:rsidRPr="00293E8C" w:rsidRDefault="00D72AE1" w:rsidP="009E439C">
            <w:pPr>
              <w:spacing w:before="60" w:after="60"/>
              <w:ind w:left="14" w:right="115"/>
              <w:rPr>
                <w:b/>
              </w:rPr>
            </w:pPr>
            <w:r w:rsidRPr="00293E8C">
              <w:rPr>
                <w:b/>
              </w:rPr>
              <w:t xml:space="preserve">Long-term: </w:t>
            </w:r>
            <w:r w:rsidR="009E439C" w:rsidRPr="00293E8C">
              <w:rPr>
                <w:b/>
              </w:rPr>
              <w:t xml:space="preserve">Seated workstation set-up (Risk Level Index:  </w:t>
            </w:r>
            <w:smartTag w:uri="urn:schemas-microsoft-com:office:smarttags" w:element="stockticker">
              <w:r w:rsidR="009E439C" w:rsidRPr="00293E8C">
                <w:rPr>
                  <w:b/>
                  <w:color w:val="008000"/>
                </w:rPr>
                <w:t>LOW</w:t>
              </w:r>
            </w:smartTag>
            <w:r w:rsidR="009E439C" w:rsidRPr="00293E8C">
              <w:rPr>
                <w:b/>
              </w:rPr>
              <w:t>)</w:t>
            </w:r>
          </w:p>
          <w:p w:rsidR="009E439C" w:rsidRPr="00293E8C" w:rsidRDefault="009E439C" w:rsidP="009E439C">
            <w:pPr>
              <w:spacing w:before="60" w:after="60"/>
              <w:ind w:left="14" w:right="115"/>
            </w:pPr>
            <w:r w:rsidRPr="00293E8C">
              <w:t>When the workstations are replaced consider use of height adjustable workstations. An example is located at WHQ Education Center Reception.</w:t>
            </w:r>
          </w:p>
          <w:p w:rsidR="00605DBC" w:rsidRPr="00293E8C" w:rsidRDefault="00605DBC" w:rsidP="00605DBC">
            <w:pPr>
              <w:spacing w:before="60" w:after="60"/>
              <w:ind w:left="14" w:right="115"/>
              <w:rPr>
                <w:b/>
              </w:rPr>
            </w:pPr>
            <w:r>
              <w:rPr>
                <w:b/>
              </w:rPr>
              <w:t xml:space="preserve">Instruction in chair use </w:t>
            </w:r>
            <w:r w:rsidRPr="00293E8C">
              <w:rPr>
                <w:b/>
              </w:rPr>
              <w:t xml:space="preserve">(Risk Level Index:  </w:t>
            </w:r>
            <w:r w:rsidRPr="00293E8C">
              <w:rPr>
                <w:b/>
                <w:color w:val="FF0000"/>
              </w:rPr>
              <w:t>HIGH</w:t>
            </w:r>
            <w:r w:rsidRPr="00293E8C">
              <w:rPr>
                <w:b/>
              </w:rPr>
              <w:t>)</w:t>
            </w:r>
          </w:p>
          <w:p w:rsidR="00605DBC" w:rsidRPr="00293E8C" w:rsidRDefault="00605DBC" w:rsidP="00605DBC">
            <w:pPr>
              <w:spacing w:before="60" w:after="60"/>
              <w:ind w:left="14" w:right="115"/>
            </w:pPr>
            <w:r>
              <w:t>At the time of the assessment we revisited the use of the Aeron stool. We went through all the adjustment features and determined it should be adequate for use at the reception counter.</w:t>
            </w:r>
          </w:p>
          <w:p w:rsidR="00605DBC" w:rsidRPr="00293E8C" w:rsidRDefault="00605DBC" w:rsidP="00605DBC">
            <w:pPr>
              <w:spacing w:before="60" w:after="60"/>
              <w:ind w:left="14" w:right="115"/>
              <w:rPr>
                <w:b/>
              </w:rPr>
            </w:pPr>
            <w:r>
              <w:rPr>
                <w:b/>
              </w:rPr>
              <w:t>Add monitor privacy</w:t>
            </w:r>
            <w:r w:rsidR="00EF6092">
              <w:rPr>
                <w:b/>
              </w:rPr>
              <w:t xml:space="preserve"> screen </w:t>
            </w:r>
            <w:r w:rsidRPr="00293E8C">
              <w:rPr>
                <w:b/>
              </w:rPr>
              <w:t xml:space="preserve">(Risk Level Index:  </w:t>
            </w:r>
            <w:r w:rsidRPr="00605DBC">
              <w:rPr>
                <w:b/>
                <w:color w:val="FF6600"/>
              </w:rPr>
              <w:t>MOD</w:t>
            </w:r>
            <w:r w:rsidRPr="00293E8C">
              <w:rPr>
                <w:b/>
              </w:rPr>
              <w:t>)</w:t>
            </w:r>
          </w:p>
          <w:p w:rsidR="00605DBC" w:rsidRPr="00293E8C" w:rsidRDefault="00605DBC" w:rsidP="00605DBC">
            <w:pPr>
              <w:spacing w:before="60" w:after="60"/>
              <w:ind w:left="14" w:right="115"/>
            </w:pPr>
            <w:r>
              <w:t>Replace the current monitor glare screen with a monitor privacy strain. The monitor size is 19 inch diagonal.</w:t>
            </w:r>
          </w:p>
          <w:p w:rsidR="00EF6092" w:rsidRPr="00293E8C" w:rsidRDefault="00EF6092" w:rsidP="00EF6092">
            <w:pPr>
              <w:spacing w:before="60" w:after="60"/>
              <w:ind w:left="14" w:right="115"/>
              <w:rPr>
                <w:b/>
              </w:rPr>
            </w:pPr>
            <w:r>
              <w:rPr>
                <w:b/>
              </w:rPr>
              <w:t xml:space="preserve">Adjust monitor height </w:t>
            </w:r>
            <w:r w:rsidRPr="00293E8C">
              <w:rPr>
                <w:b/>
              </w:rPr>
              <w:t xml:space="preserve">(Risk Level Index:  </w:t>
            </w:r>
            <w:r w:rsidRPr="00605DBC">
              <w:rPr>
                <w:b/>
                <w:color w:val="FF6600"/>
              </w:rPr>
              <w:t>MOD</w:t>
            </w:r>
            <w:r w:rsidRPr="00293E8C">
              <w:rPr>
                <w:b/>
              </w:rPr>
              <w:t>)</w:t>
            </w:r>
          </w:p>
          <w:p w:rsidR="00EF6092" w:rsidRDefault="00EF6092" w:rsidP="00EF6092">
            <w:pPr>
              <w:spacing w:before="60" w:after="60"/>
              <w:ind w:left="14" w:right="115"/>
            </w:pPr>
            <w:r>
              <w:t xml:space="preserve">At the time of the assessment instruction </w:t>
            </w:r>
            <w:r w:rsidR="000D264A">
              <w:t xml:space="preserve">was </w:t>
            </w:r>
            <w:r>
              <w:t>provided regarding the height</w:t>
            </w:r>
            <w:r w:rsidR="000D264A">
              <w:t xml:space="preserve"> adjustability </w:t>
            </w:r>
            <w:r>
              <w:t>feature of the monitor with proper height obtained.</w:t>
            </w:r>
          </w:p>
          <w:p w:rsidR="00EF6092" w:rsidRPr="00293E8C" w:rsidRDefault="00EF6092" w:rsidP="00EF6092">
            <w:pPr>
              <w:spacing w:before="60" w:after="60"/>
              <w:ind w:left="14" w:right="115"/>
              <w:rPr>
                <w:b/>
              </w:rPr>
            </w:pPr>
            <w:r>
              <w:rPr>
                <w:b/>
              </w:rPr>
              <w:t xml:space="preserve">Add wireless headset </w:t>
            </w:r>
            <w:r w:rsidRPr="00293E8C">
              <w:rPr>
                <w:b/>
              </w:rPr>
              <w:t xml:space="preserve">(Risk Level Index:  </w:t>
            </w:r>
            <w:r w:rsidR="00D96AE8" w:rsidRPr="00D96AE8">
              <w:rPr>
                <w:b/>
                <w:color w:val="FF0000"/>
              </w:rPr>
              <w:t>HIGH</w:t>
            </w:r>
            <w:r w:rsidRPr="00293E8C">
              <w:rPr>
                <w:b/>
              </w:rPr>
              <w:t>)</w:t>
            </w:r>
          </w:p>
          <w:p w:rsidR="00EF6092" w:rsidRDefault="00EF6092" w:rsidP="00EF6092">
            <w:pPr>
              <w:spacing w:before="60" w:after="60"/>
              <w:ind w:left="14" w:right="115"/>
            </w:pPr>
            <w:r>
              <w:t>Consider adding wireless headset to allow for unencumbered telephone use in the area. Due to a multi-user situation provide separate</w:t>
            </w:r>
            <w:r w:rsidR="000D264A">
              <w:t xml:space="preserve"> ear </w:t>
            </w:r>
            <w:r>
              <w:t>pieces per individual</w:t>
            </w:r>
            <w:r w:rsidR="000D264A">
              <w:t xml:space="preserve"> (hygiene issue)</w:t>
            </w:r>
            <w:r>
              <w:t>.</w:t>
            </w:r>
          </w:p>
          <w:p w:rsidR="009E439C" w:rsidRPr="004C15B4" w:rsidRDefault="009E439C" w:rsidP="00337188">
            <w:pPr>
              <w:spacing w:before="60" w:after="60"/>
              <w:ind w:left="14" w:right="115"/>
            </w:pPr>
          </w:p>
        </w:tc>
      </w:tr>
    </w:tbl>
    <w:p w:rsidR="002D5714" w:rsidRDefault="002D5714" w:rsidP="00A4497C"/>
    <w:p w:rsidR="00A4497C" w:rsidRDefault="002D5714" w:rsidP="002D5714">
      <w:pPr>
        <w:pStyle w:val="Heading2"/>
      </w:pPr>
      <w:r>
        <w:br w:type="page"/>
      </w:r>
      <w:r w:rsidR="00A4497C">
        <w:lastRenderedPageBreak/>
        <w:t>Mailroom</w:t>
      </w:r>
    </w:p>
    <w:p w:rsidR="00D72AE1" w:rsidRDefault="00D72AE1" w:rsidP="00D72AE1">
      <w:pPr>
        <w:spacing w:before="60" w:after="60"/>
        <w:ind w:right="115"/>
      </w:pPr>
      <w:r>
        <w:t xml:space="preserve">Mailroom workstations are multi-user in nature, indicating the need for the workstation to be able to accommodate for differing stature and morphology of the staff. Workstations include: sorting workstations, use of carts to transport materials, computer workstations </w:t>
      </w:r>
      <w:r w:rsidR="00A25A9B">
        <w:t>and office equipment.</w:t>
      </w:r>
    </w:p>
    <w:tbl>
      <w:tblPr>
        <w:tblW w:w="0" w:type="auto"/>
        <w:tblLayout w:type="fixed"/>
        <w:tblLook w:val="01E0"/>
      </w:tblPr>
      <w:tblGrid>
        <w:gridCol w:w="3576"/>
        <w:gridCol w:w="3576"/>
        <w:gridCol w:w="3576"/>
      </w:tblGrid>
      <w:tr w:rsidR="00D72AE1" w:rsidTr="001201E1">
        <w:tc>
          <w:tcPr>
            <w:tcW w:w="3576" w:type="dxa"/>
            <w:tcBorders>
              <w:top w:val="single" w:sz="4" w:space="0" w:color="auto"/>
              <w:left w:val="single" w:sz="4" w:space="0" w:color="auto"/>
              <w:right w:val="single" w:sz="4" w:space="0" w:color="auto"/>
            </w:tcBorders>
          </w:tcPr>
          <w:p w:rsidR="00D72AE1" w:rsidRDefault="007B4FDB" w:rsidP="001201E1">
            <w:pPr>
              <w:spacing w:before="60" w:after="60"/>
              <w:ind w:right="115"/>
            </w:pPr>
            <w:r>
              <w:rPr>
                <w:noProof/>
              </w:rPr>
              <w:drawing>
                <wp:inline distT="0" distB="0" distL="0" distR="0">
                  <wp:extent cx="2137410" cy="1595120"/>
                  <wp:effectExtent l="19050" t="0" r="0" b="0"/>
                  <wp:docPr id="8" name="Picture 8" descr="Misc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sc 025"/>
                          <pic:cNvPicPr>
                            <a:picLocks noChangeAspect="1" noChangeArrowheads="1"/>
                          </pic:cNvPicPr>
                        </pic:nvPicPr>
                        <pic:blipFill>
                          <a:blip r:embed="rId23"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tcBorders>
              <w:top w:val="single" w:sz="4" w:space="0" w:color="auto"/>
              <w:left w:val="single" w:sz="4" w:space="0" w:color="auto"/>
              <w:right w:val="single" w:sz="4" w:space="0" w:color="auto"/>
            </w:tcBorders>
          </w:tcPr>
          <w:p w:rsidR="00D72AE1" w:rsidRDefault="007B4FDB" w:rsidP="001201E1">
            <w:pPr>
              <w:spacing w:before="60" w:after="60"/>
              <w:ind w:right="115"/>
            </w:pPr>
            <w:r>
              <w:rPr>
                <w:noProof/>
              </w:rPr>
              <w:drawing>
                <wp:inline distT="0" distB="0" distL="0" distR="0">
                  <wp:extent cx="2137410" cy="1595120"/>
                  <wp:effectExtent l="19050" t="0" r="0" b="0"/>
                  <wp:docPr id="9" name="Picture 9" descr="Misc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sc 026"/>
                          <pic:cNvPicPr>
                            <a:picLocks noChangeAspect="1" noChangeArrowheads="1"/>
                          </pic:cNvPicPr>
                        </pic:nvPicPr>
                        <pic:blipFill>
                          <a:blip r:embed="rId24"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tcBorders>
              <w:top w:val="single" w:sz="4" w:space="0" w:color="auto"/>
              <w:left w:val="single" w:sz="4" w:space="0" w:color="auto"/>
              <w:right w:val="single" w:sz="4" w:space="0" w:color="auto"/>
            </w:tcBorders>
          </w:tcPr>
          <w:p w:rsidR="00D72AE1" w:rsidRDefault="007B4FDB" w:rsidP="001201E1">
            <w:pPr>
              <w:spacing w:before="60" w:after="60"/>
              <w:ind w:right="115"/>
            </w:pPr>
            <w:r>
              <w:rPr>
                <w:noProof/>
              </w:rPr>
              <w:drawing>
                <wp:inline distT="0" distB="0" distL="0" distR="0">
                  <wp:extent cx="2137410" cy="1595120"/>
                  <wp:effectExtent l="19050" t="0" r="0" b="0"/>
                  <wp:docPr id="10" name="Picture 10" descr="Misc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sc 031"/>
                          <pic:cNvPicPr>
                            <a:picLocks noChangeAspect="1" noChangeArrowheads="1"/>
                          </pic:cNvPicPr>
                        </pic:nvPicPr>
                        <pic:blipFill>
                          <a:blip r:embed="rId25"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r>
      <w:tr w:rsidR="00A25A9B" w:rsidRPr="001201E1" w:rsidTr="001201E1">
        <w:tc>
          <w:tcPr>
            <w:tcW w:w="3576" w:type="dxa"/>
            <w:tcBorders>
              <w:left w:val="single" w:sz="4" w:space="0" w:color="auto"/>
              <w:bottom w:val="single" w:sz="4" w:space="0" w:color="auto"/>
              <w:right w:val="single" w:sz="4" w:space="0" w:color="auto"/>
            </w:tcBorders>
          </w:tcPr>
          <w:p w:rsidR="00A25A9B" w:rsidRPr="001201E1" w:rsidRDefault="00A25A9B" w:rsidP="001201E1">
            <w:pPr>
              <w:spacing w:before="60" w:after="60"/>
              <w:ind w:right="115"/>
              <w:jc w:val="center"/>
              <w:rPr>
                <w:b/>
              </w:rPr>
            </w:pPr>
            <w:r w:rsidRPr="001201E1">
              <w:rPr>
                <w:b/>
              </w:rPr>
              <w:t>Mailroom cart</w:t>
            </w:r>
          </w:p>
        </w:tc>
        <w:tc>
          <w:tcPr>
            <w:tcW w:w="3576" w:type="dxa"/>
            <w:tcBorders>
              <w:left w:val="single" w:sz="4" w:space="0" w:color="auto"/>
              <w:bottom w:val="single" w:sz="4" w:space="0" w:color="auto"/>
              <w:right w:val="single" w:sz="4" w:space="0" w:color="auto"/>
            </w:tcBorders>
          </w:tcPr>
          <w:p w:rsidR="00A25A9B" w:rsidRPr="001201E1" w:rsidRDefault="00A25A9B" w:rsidP="001201E1">
            <w:pPr>
              <w:spacing w:before="60" w:after="60"/>
              <w:ind w:right="115"/>
              <w:jc w:val="center"/>
              <w:rPr>
                <w:b/>
              </w:rPr>
            </w:pPr>
            <w:r w:rsidRPr="001201E1">
              <w:rPr>
                <w:b/>
              </w:rPr>
              <w:t>Cart hard to maneuver</w:t>
            </w:r>
          </w:p>
        </w:tc>
        <w:tc>
          <w:tcPr>
            <w:tcW w:w="3576" w:type="dxa"/>
            <w:tcBorders>
              <w:left w:val="single" w:sz="4" w:space="0" w:color="auto"/>
              <w:bottom w:val="single" w:sz="4" w:space="0" w:color="auto"/>
              <w:right w:val="single" w:sz="4" w:space="0" w:color="auto"/>
            </w:tcBorders>
          </w:tcPr>
          <w:p w:rsidR="00A25A9B" w:rsidRPr="001201E1" w:rsidRDefault="00A25A9B" w:rsidP="001201E1">
            <w:pPr>
              <w:spacing w:before="60" w:after="60"/>
              <w:ind w:right="115"/>
              <w:jc w:val="center"/>
              <w:rPr>
                <w:b/>
              </w:rPr>
            </w:pPr>
            <w:r w:rsidRPr="001201E1">
              <w:rPr>
                <w:b/>
              </w:rPr>
              <w:t>29 inch high worksurface</w:t>
            </w:r>
          </w:p>
        </w:tc>
      </w:tr>
      <w:tr w:rsidR="00D72AE1" w:rsidTr="001201E1">
        <w:tc>
          <w:tcPr>
            <w:tcW w:w="3576" w:type="dxa"/>
            <w:tcBorders>
              <w:top w:val="single" w:sz="4" w:space="0" w:color="auto"/>
              <w:left w:val="single" w:sz="4" w:space="0" w:color="auto"/>
              <w:right w:val="single" w:sz="4" w:space="0" w:color="auto"/>
            </w:tcBorders>
          </w:tcPr>
          <w:p w:rsidR="00D72AE1" w:rsidRDefault="007B4FDB" w:rsidP="001201E1">
            <w:pPr>
              <w:spacing w:before="60" w:after="60"/>
              <w:ind w:right="115"/>
            </w:pPr>
            <w:r>
              <w:rPr>
                <w:noProof/>
              </w:rPr>
              <w:drawing>
                <wp:inline distT="0" distB="0" distL="0" distR="0">
                  <wp:extent cx="2137410" cy="1595120"/>
                  <wp:effectExtent l="19050" t="0" r="0" b="0"/>
                  <wp:docPr id="11" name="Picture 11" descr="Misc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sc 028"/>
                          <pic:cNvPicPr>
                            <a:picLocks noChangeAspect="1" noChangeArrowheads="1"/>
                          </pic:cNvPicPr>
                        </pic:nvPicPr>
                        <pic:blipFill>
                          <a:blip r:embed="rId26"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tcBorders>
              <w:top w:val="single" w:sz="4" w:space="0" w:color="auto"/>
              <w:left w:val="single" w:sz="4" w:space="0" w:color="auto"/>
              <w:right w:val="single" w:sz="4" w:space="0" w:color="auto"/>
            </w:tcBorders>
          </w:tcPr>
          <w:p w:rsidR="00D72AE1" w:rsidRDefault="007B4FDB" w:rsidP="001201E1">
            <w:pPr>
              <w:spacing w:before="60" w:after="60"/>
              <w:ind w:right="115"/>
            </w:pPr>
            <w:r>
              <w:rPr>
                <w:noProof/>
              </w:rPr>
              <w:drawing>
                <wp:inline distT="0" distB="0" distL="0" distR="0">
                  <wp:extent cx="2137410" cy="1595120"/>
                  <wp:effectExtent l="19050" t="0" r="0" b="0"/>
                  <wp:docPr id="12" name="Picture 12" descr="Misc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sc 029"/>
                          <pic:cNvPicPr>
                            <a:picLocks noChangeAspect="1" noChangeArrowheads="1"/>
                          </pic:cNvPicPr>
                        </pic:nvPicPr>
                        <pic:blipFill>
                          <a:blip r:embed="rId27"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tcBorders>
              <w:top w:val="single" w:sz="4" w:space="0" w:color="auto"/>
              <w:left w:val="single" w:sz="4" w:space="0" w:color="auto"/>
              <w:right w:val="single" w:sz="4" w:space="0" w:color="auto"/>
            </w:tcBorders>
          </w:tcPr>
          <w:p w:rsidR="00D72AE1" w:rsidRDefault="007B4FDB" w:rsidP="001201E1">
            <w:pPr>
              <w:spacing w:before="60" w:after="60"/>
              <w:ind w:right="115"/>
            </w:pPr>
            <w:r>
              <w:rPr>
                <w:noProof/>
              </w:rPr>
              <w:drawing>
                <wp:inline distT="0" distB="0" distL="0" distR="0">
                  <wp:extent cx="2137410" cy="1595120"/>
                  <wp:effectExtent l="19050" t="0" r="0" b="0"/>
                  <wp:docPr id="13" name="Picture 13" descr="Misc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sc 030"/>
                          <pic:cNvPicPr>
                            <a:picLocks noChangeAspect="1" noChangeArrowheads="1"/>
                          </pic:cNvPicPr>
                        </pic:nvPicPr>
                        <pic:blipFill>
                          <a:blip r:embed="rId28"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r>
      <w:tr w:rsidR="00A25A9B" w:rsidRPr="001201E1" w:rsidTr="001201E1">
        <w:tc>
          <w:tcPr>
            <w:tcW w:w="3576" w:type="dxa"/>
            <w:tcBorders>
              <w:left w:val="single" w:sz="4" w:space="0" w:color="auto"/>
              <w:bottom w:val="single" w:sz="4" w:space="0" w:color="auto"/>
              <w:right w:val="single" w:sz="4" w:space="0" w:color="auto"/>
            </w:tcBorders>
          </w:tcPr>
          <w:p w:rsidR="00A25A9B" w:rsidRPr="001201E1" w:rsidRDefault="00A25A9B" w:rsidP="001201E1">
            <w:pPr>
              <w:spacing w:before="60" w:after="60"/>
              <w:ind w:right="115"/>
              <w:jc w:val="center"/>
              <w:rPr>
                <w:b/>
              </w:rPr>
            </w:pPr>
            <w:r w:rsidRPr="001201E1">
              <w:rPr>
                <w:b/>
              </w:rPr>
              <w:t>Worksurface t</w:t>
            </w:r>
            <w:r w:rsidR="00D766CC" w:rsidRPr="001201E1">
              <w:rPr>
                <w:b/>
              </w:rPr>
              <w:t>o</w:t>
            </w:r>
            <w:r w:rsidRPr="001201E1">
              <w:rPr>
                <w:b/>
              </w:rPr>
              <w:t>o low</w:t>
            </w:r>
          </w:p>
        </w:tc>
        <w:tc>
          <w:tcPr>
            <w:tcW w:w="3576" w:type="dxa"/>
            <w:tcBorders>
              <w:left w:val="single" w:sz="4" w:space="0" w:color="auto"/>
              <w:bottom w:val="single" w:sz="4" w:space="0" w:color="auto"/>
              <w:right w:val="single" w:sz="4" w:space="0" w:color="auto"/>
            </w:tcBorders>
          </w:tcPr>
          <w:p w:rsidR="00A25A9B" w:rsidRPr="001201E1" w:rsidRDefault="00A25A9B" w:rsidP="001201E1">
            <w:pPr>
              <w:spacing w:before="60" w:after="60"/>
              <w:ind w:right="115"/>
              <w:jc w:val="center"/>
              <w:rPr>
                <w:b/>
              </w:rPr>
            </w:pPr>
            <w:r w:rsidRPr="001201E1">
              <w:rPr>
                <w:b/>
              </w:rPr>
              <w:t>Shelving</w:t>
            </w:r>
          </w:p>
        </w:tc>
        <w:tc>
          <w:tcPr>
            <w:tcW w:w="3576" w:type="dxa"/>
            <w:tcBorders>
              <w:left w:val="single" w:sz="4" w:space="0" w:color="auto"/>
              <w:bottom w:val="single" w:sz="4" w:space="0" w:color="auto"/>
              <w:right w:val="single" w:sz="4" w:space="0" w:color="auto"/>
            </w:tcBorders>
          </w:tcPr>
          <w:p w:rsidR="00A25A9B" w:rsidRPr="001201E1" w:rsidRDefault="00A25A9B" w:rsidP="001201E1">
            <w:pPr>
              <w:spacing w:before="60" w:after="60"/>
              <w:ind w:right="115"/>
              <w:jc w:val="center"/>
              <w:rPr>
                <w:b/>
              </w:rPr>
            </w:pPr>
            <w:r w:rsidRPr="001201E1">
              <w:rPr>
                <w:b/>
              </w:rPr>
              <w:t>Reach to upper shelf level</w:t>
            </w:r>
          </w:p>
        </w:tc>
      </w:tr>
      <w:tr w:rsidR="00D72AE1" w:rsidTr="001201E1">
        <w:tc>
          <w:tcPr>
            <w:tcW w:w="3576" w:type="dxa"/>
            <w:tcBorders>
              <w:top w:val="single" w:sz="4" w:space="0" w:color="auto"/>
              <w:left w:val="single" w:sz="4" w:space="0" w:color="auto"/>
              <w:right w:val="single" w:sz="4" w:space="0" w:color="auto"/>
            </w:tcBorders>
          </w:tcPr>
          <w:p w:rsidR="00D72AE1" w:rsidRDefault="007B4FDB" w:rsidP="001201E1">
            <w:pPr>
              <w:spacing w:before="60" w:after="60"/>
              <w:ind w:right="115"/>
            </w:pPr>
            <w:r>
              <w:rPr>
                <w:noProof/>
              </w:rPr>
              <w:drawing>
                <wp:inline distT="0" distB="0" distL="0" distR="0">
                  <wp:extent cx="2137410" cy="1595120"/>
                  <wp:effectExtent l="19050" t="0" r="0" b="0"/>
                  <wp:docPr id="14" name="Picture 14" descr="Misc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sc 035"/>
                          <pic:cNvPicPr>
                            <a:picLocks noChangeAspect="1" noChangeArrowheads="1"/>
                          </pic:cNvPicPr>
                        </pic:nvPicPr>
                        <pic:blipFill>
                          <a:blip r:embed="rId29"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tcBorders>
              <w:top w:val="single" w:sz="4" w:space="0" w:color="auto"/>
              <w:left w:val="single" w:sz="4" w:space="0" w:color="auto"/>
              <w:right w:val="single" w:sz="4" w:space="0" w:color="auto"/>
            </w:tcBorders>
          </w:tcPr>
          <w:p w:rsidR="00D72AE1" w:rsidRDefault="007B4FDB" w:rsidP="001201E1">
            <w:pPr>
              <w:spacing w:before="60" w:after="60"/>
              <w:ind w:right="115"/>
            </w:pPr>
            <w:r>
              <w:rPr>
                <w:noProof/>
              </w:rPr>
              <w:drawing>
                <wp:inline distT="0" distB="0" distL="0" distR="0">
                  <wp:extent cx="2137410" cy="1595120"/>
                  <wp:effectExtent l="19050" t="0" r="0" b="0"/>
                  <wp:docPr id="15" name="Picture 15" descr="Misc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sc 032"/>
                          <pic:cNvPicPr>
                            <a:picLocks noChangeAspect="1" noChangeArrowheads="1"/>
                          </pic:cNvPicPr>
                        </pic:nvPicPr>
                        <pic:blipFill>
                          <a:blip r:embed="rId30"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tcBorders>
              <w:top w:val="single" w:sz="4" w:space="0" w:color="auto"/>
              <w:left w:val="single" w:sz="4" w:space="0" w:color="auto"/>
              <w:right w:val="single" w:sz="4" w:space="0" w:color="auto"/>
            </w:tcBorders>
          </w:tcPr>
          <w:p w:rsidR="00D72AE1" w:rsidRDefault="007B4FDB" w:rsidP="001201E1">
            <w:pPr>
              <w:spacing w:before="60" w:after="60"/>
              <w:ind w:right="115"/>
            </w:pPr>
            <w:r>
              <w:rPr>
                <w:noProof/>
              </w:rPr>
              <w:drawing>
                <wp:inline distT="0" distB="0" distL="0" distR="0">
                  <wp:extent cx="2137410" cy="1595120"/>
                  <wp:effectExtent l="19050" t="0" r="0" b="0"/>
                  <wp:docPr id="16" name="Picture 16" descr="Misc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c 034"/>
                          <pic:cNvPicPr>
                            <a:picLocks noChangeAspect="1" noChangeArrowheads="1"/>
                          </pic:cNvPicPr>
                        </pic:nvPicPr>
                        <pic:blipFill>
                          <a:blip r:embed="rId31"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r>
      <w:tr w:rsidR="00A25A9B" w:rsidRPr="001201E1" w:rsidTr="001201E1">
        <w:tc>
          <w:tcPr>
            <w:tcW w:w="3576" w:type="dxa"/>
            <w:tcBorders>
              <w:left w:val="single" w:sz="4" w:space="0" w:color="auto"/>
              <w:bottom w:val="single" w:sz="4" w:space="0" w:color="auto"/>
              <w:right w:val="single" w:sz="4" w:space="0" w:color="auto"/>
            </w:tcBorders>
          </w:tcPr>
          <w:p w:rsidR="00A25A9B" w:rsidRPr="001201E1" w:rsidRDefault="00D766CC" w:rsidP="001201E1">
            <w:pPr>
              <w:spacing w:before="60" w:after="60"/>
              <w:ind w:right="115"/>
              <w:jc w:val="center"/>
              <w:rPr>
                <w:b/>
              </w:rPr>
            </w:pPr>
            <w:r w:rsidRPr="001201E1">
              <w:rPr>
                <w:b/>
              </w:rPr>
              <w:t>Boxes stored on the floor</w:t>
            </w:r>
          </w:p>
        </w:tc>
        <w:tc>
          <w:tcPr>
            <w:tcW w:w="3576" w:type="dxa"/>
            <w:tcBorders>
              <w:left w:val="single" w:sz="4" w:space="0" w:color="auto"/>
              <w:bottom w:val="single" w:sz="4" w:space="0" w:color="auto"/>
              <w:right w:val="single" w:sz="4" w:space="0" w:color="auto"/>
            </w:tcBorders>
          </w:tcPr>
          <w:p w:rsidR="00A25A9B" w:rsidRPr="001201E1" w:rsidRDefault="00D766CC" w:rsidP="001201E1">
            <w:pPr>
              <w:spacing w:before="60" w:after="60"/>
              <w:ind w:right="115"/>
              <w:jc w:val="center"/>
              <w:rPr>
                <w:b/>
              </w:rPr>
            </w:pPr>
            <w:r w:rsidRPr="001201E1">
              <w:rPr>
                <w:b/>
              </w:rPr>
              <w:t>Office workstations</w:t>
            </w:r>
          </w:p>
        </w:tc>
        <w:tc>
          <w:tcPr>
            <w:tcW w:w="3576" w:type="dxa"/>
            <w:tcBorders>
              <w:left w:val="single" w:sz="4" w:space="0" w:color="auto"/>
              <w:bottom w:val="single" w:sz="4" w:space="0" w:color="auto"/>
              <w:right w:val="single" w:sz="4" w:space="0" w:color="auto"/>
            </w:tcBorders>
          </w:tcPr>
          <w:p w:rsidR="00A25A9B" w:rsidRPr="001201E1" w:rsidRDefault="00D766CC" w:rsidP="001201E1">
            <w:pPr>
              <w:spacing w:before="60" w:after="60"/>
              <w:ind w:right="115"/>
              <w:jc w:val="center"/>
              <w:rPr>
                <w:b/>
              </w:rPr>
            </w:pPr>
            <w:r w:rsidRPr="001201E1">
              <w:rPr>
                <w:b/>
              </w:rPr>
              <w:t>Office workstations</w:t>
            </w:r>
          </w:p>
        </w:tc>
      </w:tr>
    </w:tbl>
    <w:p w:rsidR="009E439C" w:rsidRPr="00A25A9B" w:rsidRDefault="009E439C" w:rsidP="00A25A9B">
      <w:pPr>
        <w:jc w:val="center"/>
        <w:rPr>
          <w:b/>
        </w:rPr>
      </w:pPr>
    </w:p>
    <w:tbl>
      <w:tblPr>
        <w:tblW w:w="10620" w:type="dxa"/>
        <w:tblInd w:w="-18" w:type="dxa"/>
        <w:tblLayout w:type="fixed"/>
        <w:tblCellMar>
          <w:left w:w="72" w:type="dxa"/>
          <w:right w:w="72" w:type="dxa"/>
        </w:tblCellMar>
        <w:tblLook w:val="0000"/>
      </w:tblPr>
      <w:tblGrid>
        <w:gridCol w:w="5310"/>
        <w:gridCol w:w="5310"/>
      </w:tblGrid>
      <w:tr w:rsidR="00D72AE1" w:rsidRPr="001938BE">
        <w:tblPrEx>
          <w:tblCellMar>
            <w:top w:w="0" w:type="dxa"/>
            <w:bottom w:w="0" w:type="dxa"/>
          </w:tblCellMar>
        </w:tblPrEx>
        <w:tc>
          <w:tcPr>
            <w:tcW w:w="5310" w:type="dxa"/>
            <w:tcBorders>
              <w:top w:val="single" w:sz="8" w:space="0" w:color="auto"/>
              <w:left w:val="single" w:sz="8" w:space="0" w:color="auto"/>
              <w:bottom w:val="single" w:sz="8" w:space="0" w:color="auto"/>
              <w:right w:val="single" w:sz="8" w:space="0" w:color="auto"/>
            </w:tcBorders>
            <w:shd w:val="solid" w:color="auto" w:fill="auto"/>
          </w:tcPr>
          <w:p w:rsidR="00D72AE1" w:rsidRPr="001938BE" w:rsidRDefault="00D72AE1" w:rsidP="00CD005C">
            <w:pPr>
              <w:pStyle w:val="Heading5"/>
              <w:keepNext w:val="0"/>
              <w:rPr>
                <w:color w:val="auto"/>
                <w:sz w:val="24"/>
                <w:szCs w:val="24"/>
              </w:rPr>
            </w:pPr>
            <w:r w:rsidRPr="001938BE">
              <w:rPr>
                <w:color w:val="auto"/>
                <w:sz w:val="24"/>
                <w:szCs w:val="24"/>
              </w:rPr>
              <w:t>Issue</w:t>
            </w:r>
          </w:p>
        </w:tc>
        <w:tc>
          <w:tcPr>
            <w:tcW w:w="5310" w:type="dxa"/>
            <w:tcBorders>
              <w:top w:val="single" w:sz="8" w:space="0" w:color="auto"/>
              <w:left w:val="single" w:sz="8" w:space="0" w:color="auto"/>
              <w:bottom w:val="single" w:sz="8" w:space="0" w:color="auto"/>
              <w:right w:val="single" w:sz="8" w:space="0" w:color="auto"/>
            </w:tcBorders>
            <w:shd w:val="solid" w:color="auto" w:fill="auto"/>
          </w:tcPr>
          <w:p w:rsidR="00D72AE1" w:rsidRPr="001938BE" w:rsidRDefault="00D72AE1" w:rsidP="00CD005C">
            <w:pPr>
              <w:pStyle w:val="Heading5"/>
              <w:keepNext w:val="0"/>
              <w:rPr>
                <w:color w:val="auto"/>
                <w:sz w:val="24"/>
                <w:szCs w:val="24"/>
              </w:rPr>
            </w:pPr>
            <w:r w:rsidRPr="001938BE">
              <w:rPr>
                <w:color w:val="auto"/>
                <w:sz w:val="24"/>
                <w:szCs w:val="24"/>
              </w:rPr>
              <w:t>Recommendation</w:t>
            </w:r>
          </w:p>
        </w:tc>
      </w:tr>
      <w:tr w:rsidR="00D72AE1">
        <w:tblPrEx>
          <w:tblCellMar>
            <w:top w:w="0" w:type="dxa"/>
            <w:bottom w:w="0" w:type="dxa"/>
          </w:tblCellMar>
        </w:tblPrEx>
        <w:tc>
          <w:tcPr>
            <w:tcW w:w="5310" w:type="dxa"/>
            <w:tcBorders>
              <w:top w:val="single" w:sz="4" w:space="0" w:color="auto"/>
              <w:left w:val="single" w:sz="4" w:space="0" w:color="auto"/>
              <w:bottom w:val="single" w:sz="4" w:space="0" w:color="auto"/>
              <w:right w:val="single" w:sz="4" w:space="0" w:color="auto"/>
            </w:tcBorders>
          </w:tcPr>
          <w:p w:rsidR="00D72AE1" w:rsidRDefault="00D766CC" w:rsidP="004C15B4">
            <w:pPr>
              <w:spacing w:before="60" w:after="60"/>
              <w:ind w:left="14" w:right="115"/>
              <w:rPr>
                <w:b/>
              </w:rPr>
            </w:pPr>
            <w:r>
              <w:rPr>
                <w:b/>
              </w:rPr>
              <w:t>Mail s</w:t>
            </w:r>
            <w:r w:rsidR="00D72AE1">
              <w:rPr>
                <w:b/>
              </w:rPr>
              <w:t>orting stations</w:t>
            </w:r>
          </w:p>
          <w:p w:rsidR="00D72AE1" w:rsidRPr="00C11E34" w:rsidRDefault="00D72AE1" w:rsidP="004C15B4">
            <w:pPr>
              <w:spacing w:before="60" w:after="60"/>
              <w:ind w:left="14" w:right="115"/>
            </w:pPr>
            <w:r>
              <w:t xml:space="preserve">Mail items are brought into the </w:t>
            </w:r>
            <w:r w:rsidR="007F0BB8">
              <w:t>Mailroom via carts and are sorted into slots. The slots range in height from</w:t>
            </w:r>
            <w:r w:rsidR="00D766CC">
              <w:t xml:space="preserve"> 29</w:t>
            </w:r>
            <w:r w:rsidR="007F0BB8">
              <w:t>” to</w:t>
            </w:r>
            <w:r w:rsidR="00841E90">
              <w:t xml:space="preserve"> about</w:t>
            </w:r>
            <w:r w:rsidR="00D766CC">
              <w:t xml:space="preserve"> 6</w:t>
            </w:r>
            <w:r w:rsidR="00841E90">
              <w:t>5</w:t>
            </w:r>
            <w:r w:rsidR="007F0BB8">
              <w:t xml:space="preserve">”. </w:t>
            </w:r>
            <w:r w:rsidR="00D766CC">
              <w:t>The lower worksurface/slot height results in a forward bend for taller individuals.</w:t>
            </w:r>
          </w:p>
        </w:tc>
        <w:tc>
          <w:tcPr>
            <w:tcW w:w="5310" w:type="dxa"/>
            <w:tcBorders>
              <w:top w:val="single" w:sz="4" w:space="0" w:color="auto"/>
              <w:left w:val="single" w:sz="4" w:space="0" w:color="auto"/>
              <w:bottom w:val="single" w:sz="4" w:space="0" w:color="auto"/>
              <w:right w:val="single" w:sz="4" w:space="0" w:color="auto"/>
            </w:tcBorders>
          </w:tcPr>
          <w:p w:rsidR="00D72AE1" w:rsidRDefault="00D766CC" w:rsidP="00345AB1">
            <w:pPr>
              <w:spacing w:before="60" w:after="60"/>
              <w:ind w:left="14" w:right="115"/>
              <w:rPr>
                <w:b/>
              </w:rPr>
            </w:pPr>
            <w:r>
              <w:rPr>
                <w:b/>
              </w:rPr>
              <w:t xml:space="preserve">Modify </w:t>
            </w:r>
            <w:r w:rsidR="007F0BB8">
              <w:rPr>
                <w:b/>
              </w:rPr>
              <w:t xml:space="preserve">slot level </w:t>
            </w:r>
            <w:r w:rsidR="00D72AE1">
              <w:rPr>
                <w:b/>
              </w:rPr>
              <w:t xml:space="preserve">(Risk Level Index:  </w:t>
            </w:r>
            <w:r w:rsidR="00841E90" w:rsidRPr="00841E90">
              <w:rPr>
                <w:b/>
                <w:color w:val="FF0000"/>
              </w:rPr>
              <w:t>HIGH</w:t>
            </w:r>
            <w:r w:rsidR="00D72AE1" w:rsidRPr="00C03A20">
              <w:rPr>
                <w:b/>
              </w:rPr>
              <w:t>)</w:t>
            </w:r>
          </w:p>
          <w:p w:rsidR="00841E90" w:rsidRDefault="007F0BB8" w:rsidP="00345AB1">
            <w:pPr>
              <w:spacing w:before="60" w:after="60"/>
              <w:ind w:left="14" w:right="115"/>
            </w:pPr>
            <w:r>
              <w:t>Consider</w:t>
            </w:r>
            <w:r w:rsidR="00D766CC">
              <w:t xml:space="preserve"> modifying worksurface/slot level by raising the worksurface to 32 inches.</w:t>
            </w:r>
            <w:r w:rsidR="00841E90">
              <w:t xml:space="preserve"> </w:t>
            </w:r>
          </w:p>
          <w:p w:rsidR="00D72AE1" w:rsidRPr="004C15B4" w:rsidRDefault="00841E90" w:rsidP="00CD52BD">
            <w:pPr>
              <w:spacing w:before="60" w:after="60"/>
              <w:ind w:left="14" w:right="115"/>
            </w:pPr>
            <w:r>
              <w:t xml:space="preserve">This can be accomplished without raising the higher shelf levels; there is a three-inch space between the worksurface </w:t>
            </w:r>
            <w:r w:rsidR="002D5714">
              <w:t xml:space="preserve">and </w:t>
            </w:r>
            <w:r>
              <w:t>the first shelf in the sorting rack.</w:t>
            </w:r>
          </w:p>
        </w:tc>
      </w:tr>
      <w:tr w:rsidR="00D72AE1">
        <w:tblPrEx>
          <w:tblCellMar>
            <w:top w:w="0" w:type="dxa"/>
            <w:bottom w:w="0" w:type="dxa"/>
          </w:tblCellMar>
        </w:tblPrEx>
        <w:tc>
          <w:tcPr>
            <w:tcW w:w="5310" w:type="dxa"/>
            <w:tcBorders>
              <w:top w:val="single" w:sz="4" w:space="0" w:color="auto"/>
              <w:left w:val="single" w:sz="4" w:space="0" w:color="auto"/>
              <w:bottom w:val="single" w:sz="4" w:space="0" w:color="auto"/>
              <w:right w:val="single" w:sz="4" w:space="0" w:color="auto"/>
            </w:tcBorders>
          </w:tcPr>
          <w:p w:rsidR="00D72AE1" w:rsidRDefault="00D72AE1" w:rsidP="004C15B4">
            <w:pPr>
              <w:spacing w:before="60" w:after="60"/>
              <w:ind w:left="14" w:right="115"/>
              <w:rPr>
                <w:b/>
              </w:rPr>
            </w:pPr>
            <w:r>
              <w:rPr>
                <w:b/>
              </w:rPr>
              <w:lastRenderedPageBreak/>
              <w:t>Carts</w:t>
            </w:r>
          </w:p>
          <w:p w:rsidR="00841E90" w:rsidRDefault="003D79C9" w:rsidP="004C15B4">
            <w:pPr>
              <w:spacing w:before="60" w:after="60"/>
              <w:ind w:left="14" w:right="115"/>
            </w:pPr>
            <w:r>
              <w:t>A couple different styles of carts are in use. In general the carts provide</w:t>
            </w:r>
            <w:r w:rsidR="007F0BB8">
              <w:t xml:space="preserve"> acceptable access t</w:t>
            </w:r>
            <w:r w:rsidR="00841E90">
              <w:t xml:space="preserve">o place materials into the car and </w:t>
            </w:r>
            <w:r>
              <w:t>the</w:t>
            </w:r>
            <w:r w:rsidR="007F0BB8">
              <w:t xml:space="preserve"> handles are placed appropriately</w:t>
            </w:r>
            <w:r>
              <w:t xml:space="preserve">. </w:t>
            </w:r>
          </w:p>
          <w:p w:rsidR="007F0BB8" w:rsidRPr="00D72AE1" w:rsidRDefault="003D79C9" w:rsidP="004C15B4">
            <w:pPr>
              <w:spacing w:before="60" w:after="60"/>
              <w:ind w:left="14" w:right="115"/>
            </w:pPr>
            <w:r>
              <w:t xml:space="preserve">However </w:t>
            </w:r>
            <w:r w:rsidR="007F0BB8">
              <w:t>the carts</w:t>
            </w:r>
            <w:r>
              <w:t xml:space="preserve"> were noted to be difficult to maneuver. </w:t>
            </w:r>
          </w:p>
        </w:tc>
        <w:tc>
          <w:tcPr>
            <w:tcW w:w="5310" w:type="dxa"/>
            <w:tcBorders>
              <w:top w:val="single" w:sz="4" w:space="0" w:color="auto"/>
              <w:left w:val="single" w:sz="4" w:space="0" w:color="auto"/>
              <w:bottom w:val="single" w:sz="4" w:space="0" w:color="auto"/>
              <w:right w:val="single" w:sz="4" w:space="0" w:color="auto"/>
            </w:tcBorders>
          </w:tcPr>
          <w:p w:rsidR="003D79C9" w:rsidRDefault="003D79C9" w:rsidP="003D79C9">
            <w:pPr>
              <w:spacing w:before="60" w:after="60"/>
              <w:ind w:left="14" w:right="115"/>
              <w:rPr>
                <w:b/>
              </w:rPr>
            </w:pPr>
            <w:r>
              <w:rPr>
                <w:b/>
              </w:rPr>
              <w:t xml:space="preserve">Investigate other carts (Risk Level Index:  </w:t>
            </w:r>
            <w:r w:rsidRPr="007F0BB8">
              <w:rPr>
                <w:b/>
                <w:color w:val="FF6600"/>
              </w:rPr>
              <w:t>MOD</w:t>
            </w:r>
            <w:r w:rsidRPr="00C03A20">
              <w:rPr>
                <w:b/>
              </w:rPr>
              <w:t>)</w:t>
            </w:r>
          </w:p>
          <w:p w:rsidR="003D79C9" w:rsidRPr="00092524" w:rsidRDefault="003D79C9" w:rsidP="003D79C9">
            <w:pPr>
              <w:spacing w:before="60" w:after="60"/>
              <w:ind w:left="14" w:right="115"/>
            </w:pPr>
            <w:r>
              <w:t>Investigate the use of other mailroom carts that would be easier to maneuver. Specifically investigate if other wheel styles would be easier to maneuver on the floor surfaces</w:t>
            </w:r>
          </w:p>
          <w:p w:rsidR="00D72AE1" w:rsidRDefault="00D72AE1" w:rsidP="00345AB1">
            <w:pPr>
              <w:spacing w:before="60" w:after="60"/>
              <w:ind w:left="14" w:right="115"/>
              <w:rPr>
                <w:b/>
              </w:rPr>
            </w:pPr>
          </w:p>
        </w:tc>
      </w:tr>
      <w:tr w:rsidR="00841E90">
        <w:tblPrEx>
          <w:tblCellMar>
            <w:top w:w="0" w:type="dxa"/>
            <w:bottom w:w="0" w:type="dxa"/>
          </w:tblCellMar>
        </w:tblPrEx>
        <w:tc>
          <w:tcPr>
            <w:tcW w:w="5310" w:type="dxa"/>
            <w:tcBorders>
              <w:top w:val="single" w:sz="4" w:space="0" w:color="auto"/>
              <w:left w:val="single" w:sz="4" w:space="0" w:color="auto"/>
              <w:bottom w:val="single" w:sz="4" w:space="0" w:color="auto"/>
              <w:right w:val="single" w:sz="4" w:space="0" w:color="auto"/>
            </w:tcBorders>
          </w:tcPr>
          <w:p w:rsidR="00841E90" w:rsidRDefault="00841E90" w:rsidP="003B00FB">
            <w:pPr>
              <w:spacing w:before="60" w:after="60"/>
              <w:ind w:left="14" w:right="115"/>
              <w:rPr>
                <w:b/>
              </w:rPr>
            </w:pPr>
            <w:r>
              <w:rPr>
                <w:b/>
              </w:rPr>
              <w:t xml:space="preserve">General collating workstations </w:t>
            </w:r>
          </w:p>
          <w:p w:rsidR="00841E90" w:rsidRPr="003D79C9" w:rsidRDefault="00841E90" w:rsidP="003B00FB">
            <w:pPr>
              <w:spacing w:before="60" w:after="60"/>
              <w:ind w:right="115"/>
            </w:pPr>
            <w:r w:rsidRPr="003D79C9">
              <w:t>The worktables are at 29 inches height.</w:t>
            </w:r>
            <w:r>
              <w:t xml:space="preserve"> Many times people stand to perform work at these workstations. As a result they end up with a forward bend posture due to the low worksurface height.</w:t>
            </w:r>
          </w:p>
          <w:p w:rsidR="00841E90" w:rsidRPr="00D72AE1" w:rsidRDefault="00841E90" w:rsidP="003B00FB">
            <w:pPr>
              <w:spacing w:before="60" w:after="60"/>
              <w:ind w:left="14" w:right="115"/>
              <w:jc w:val="center"/>
            </w:pPr>
          </w:p>
        </w:tc>
        <w:tc>
          <w:tcPr>
            <w:tcW w:w="5310" w:type="dxa"/>
            <w:tcBorders>
              <w:top w:val="single" w:sz="4" w:space="0" w:color="auto"/>
              <w:left w:val="single" w:sz="4" w:space="0" w:color="auto"/>
              <w:bottom w:val="single" w:sz="4" w:space="0" w:color="auto"/>
              <w:right w:val="single" w:sz="4" w:space="0" w:color="auto"/>
            </w:tcBorders>
          </w:tcPr>
          <w:p w:rsidR="00841E90" w:rsidRDefault="00841E90" w:rsidP="003B00FB">
            <w:pPr>
              <w:spacing w:before="60" w:after="60"/>
              <w:ind w:left="14" w:right="115"/>
              <w:rPr>
                <w:b/>
              </w:rPr>
            </w:pPr>
            <w:r>
              <w:rPr>
                <w:b/>
              </w:rPr>
              <w:t xml:space="preserve">Provide alternative worksurface heights: (Risk Level Index:  </w:t>
            </w:r>
            <w:r w:rsidRPr="00BE0EC9">
              <w:rPr>
                <w:b/>
                <w:color w:val="FF0000"/>
              </w:rPr>
              <w:t>HIGH</w:t>
            </w:r>
            <w:r w:rsidRPr="00C03A20">
              <w:rPr>
                <w:b/>
              </w:rPr>
              <w:t>)</w:t>
            </w:r>
          </w:p>
          <w:p w:rsidR="00841E90" w:rsidRDefault="00841E90" w:rsidP="003B00FB">
            <w:pPr>
              <w:spacing w:before="60" w:after="60"/>
              <w:ind w:left="14" w:right="115"/>
              <w:rPr>
                <w:b/>
              </w:rPr>
            </w:pPr>
            <w:r>
              <w:t xml:space="preserve">There are three tables in use for the work surfaces. Investigate the feasibility of providing three different heights by elevating two of the tables (one is maintained at 29 inches, one is raised to 32 inches and the third is raised to 36 inches.) </w:t>
            </w:r>
          </w:p>
        </w:tc>
      </w:tr>
      <w:tr w:rsidR="00841E90">
        <w:tblPrEx>
          <w:tblCellMar>
            <w:top w:w="0" w:type="dxa"/>
            <w:bottom w:w="0" w:type="dxa"/>
          </w:tblCellMar>
        </w:tblPrEx>
        <w:tc>
          <w:tcPr>
            <w:tcW w:w="5310" w:type="dxa"/>
            <w:tcBorders>
              <w:top w:val="single" w:sz="4" w:space="0" w:color="auto"/>
              <w:left w:val="single" w:sz="4" w:space="0" w:color="auto"/>
              <w:bottom w:val="single" w:sz="4" w:space="0" w:color="auto"/>
              <w:right w:val="single" w:sz="4" w:space="0" w:color="auto"/>
            </w:tcBorders>
          </w:tcPr>
          <w:p w:rsidR="00841E90" w:rsidRDefault="00841E90" w:rsidP="003B00FB">
            <w:pPr>
              <w:spacing w:before="60" w:after="60"/>
              <w:ind w:left="14" w:right="115"/>
              <w:rPr>
                <w:b/>
              </w:rPr>
            </w:pPr>
            <w:r>
              <w:rPr>
                <w:b/>
              </w:rPr>
              <w:t xml:space="preserve">Material stored on the floor </w:t>
            </w:r>
          </w:p>
          <w:p w:rsidR="00841E90" w:rsidRPr="003D79C9" w:rsidRDefault="002D5714" w:rsidP="003B00FB">
            <w:pPr>
              <w:spacing w:before="60" w:after="60"/>
              <w:ind w:right="115"/>
            </w:pPr>
            <w:r>
              <w:t>Boxes of paper and other materials were observed to be stored on the floor below work tables. This results in awkward positioning while manually handling these materials.</w:t>
            </w:r>
          </w:p>
          <w:p w:rsidR="00841E90" w:rsidRPr="00D72AE1" w:rsidRDefault="00841E90" w:rsidP="003B00FB">
            <w:pPr>
              <w:spacing w:before="60" w:after="60"/>
              <w:ind w:left="14" w:right="115"/>
              <w:jc w:val="center"/>
            </w:pPr>
          </w:p>
        </w:tc>
        <w:tc>
          <w:tcPr>
            <w:tcW w:w="5310" w:type="dxa"/>
            <w:tcBorders>
              <w:top w:val="single" w:sz="4" w:space="0" w:color="auto"/>
              <w:left w:val="single" w:sz="4" w:space="0" w:color="auto"/>
              <w:bottom w:val="single" w:sz="4" w:space="0" w:color="auto"/>
              <w:right w:val="single" w:sz="4" w:space="0" w:color="auto"/>
            </w:tcBorders>
          </w:tcPr>
          <w:p w:rsidR="00841E90" w:rsidRDefault="00841E90" w:rsidP="003B00FB">
            <w:pPr>
              <w:spacing w:before="60" w:after="60"/>
              <w:ind w:left="14" w:right="115"/>
              <w:rPr>
                <w:b/>
              </w:rPr>
            </w:pPr>
            <w:r>
              <w:rPr>
                <w:b/>
              </w:rPr>
              <w:t>Provide alternative</w:t>
            </w:r>
            <w:r w:rsidR="002D5714">
              <w:rPr>
                <w:b/>
              </w:rPr>
              <w:t xml:space="preserve"> storage locations</w:t>
            </w:r>
            <w:r>
              <w:rPr>
                <w:b/>
              </w:rPr>
              <w:t xml:space="preserve">: (Risk Level Index:  </w:t>
            </w:r>
            <w:r w:rsidRPr="00BE0EC9">
              <w:rPr>
                <w:b/>
                <w:color w:val="FF0000"/>
              </w:rPr>
              <w:t>HIGH</w:t>
            </w:r>
            <w:r w:rsidRPr="00C03A20">
              <w:rPr>
                <w:b/>
              </w:rPr>
              <w:t>)</w:t>
            </w:r>
          </w:p>
          <w:p w:rsidR="00841E90" w:rsidRPr="002D5714" w:rsidRDefault="002D5714" w:rsidP="002D5714">
            <w:pPr>
              <w:spacing w:before="60" w:after="60"/>
              <w:ind w:left="14" w:right="115"/>
            </w:pPr>
            <w:r w:rsidRPr="002D5714">
              <w:t>Investigate alternative storage location</w:t>
            </w:r>
            <w:r>
              <w:t>s</w:t>
            </w:r>
            <w:r w:rsidRPr="002D5714">
              <w:t xml:space="preserve"> for these materials.</w:t>
            </w:r>
            <w:r>
              <w:t xml:space="preserve"> Options include a rack or shelf that would place the heavier materials on shelves at approximately hip/waist level (30 inches).</w:t>
            </w:r>
          </w:p>
        </w:tc>
      </w:tr>
      <w:tr w:rsidR="00D72AE1">
        <w:tblPrEx>
          <w:tblCellMar>
            <w:top w:w="0" w:type="dxa"/>
            <w:bottom w:w="0" w:type="dxa"/>
          </w:tblCellMar>
        </w:tblPrEx>
        <w:tc>
          <w:tcPr>
            <w:tcW w:w="5310" w:type="dxa"/>
            <w:tcBorders>
              <w:top w:val="single" w:sz="4" w:space="0" w:color="auto"/>
              <w:left w:val="single" w:sz="4" w:space="0" w:color="auto"/>
              <w:bottom w:val="single" w:sz="4" w:space="0" w:color="auto"/>
              <w:right w:val="single" w:sz="4" w:space="0" w:color="auto"/>
            </w:tcBorders>
          </w:tcPr>
          <w:p w:rsidR="00D72AE1" w:rsidRDefault="00D72AE1" w:rsidP="004C15B4">
            <w:pPr>
              <w:spacing w:before="60" w:after="60"/>
              <w:ind w:left="14" w:right="115"/>
              <w:rPr>
                <w:b/>
              </w:rPr>
            </w:pPr>
            <w:r>
              <w:rPr>
                <w:b/>
              </w:rPr>
              <w:t>Computer workstations</w:t>
            </w:r>
          </w:p>
          <w:p w:rsidR="007F0BB8" w:rsidRDefault="007F0BB8" w:rsidP="007F0BB8">
            <w:pPr>
              <w:spacing w:before="60" w:after="60"/>
              <w:ind w:left="14" w:right="115"/>
            </w:pPr>
            <w:r>
              <w:t xml:space="preserve">The objective is a </w:t>
            </w:r>
            <w:r w:rsidR="00013961">
              <w:t xml:space="preserve">computer </w:t>
            </w:r>
            <w:r>
              <w:t>workstation set-up that provides body weight support in a neutral body and arm position when seated at the workstation while using the computer or performing other activities.</w:t>
            </w:r>
          </w:p>
          <w:p w:rsidR="007F0BB8" w:rsidRDefault="007F0BB8" w:rsidP="007F0BB8">
            <w:pPr>
              <w:spacing w:before="60" w:after="60"/>
              <w:ind w:left="14" w:right="115"/>
            </w:pPr>
            <w:r>
              <w:t xml:space="preserve">Two issues are indicated: </w:t>
            </w:r>
          </w:p>
          <w:p w:rsidR="007F0BB8" w:rsidRDefault="007F0BB8" w:rsidP="00C75475">
            <w:pPr>
              <w:numPr>
                <w:ilvl w:val="0"/>
                <w:numId w:val="8"/>
              </w:numPr>
              <w:tabs>
                <w:tab w:val="clear" w:pos="734"/>
              </w:tabs>
              <w:spacing w:before="60" w:after="60"/>
              <w:ind w:left="378" w:right="115"/>
            </w:pPr>
            <w:r>
              <w:t>Adequate equipment/furniture that can be adjusted to meet the user’s needs.</w:t>
            </w:r>
          </w:p>
          <w:p w:rsidR="007F0BB8" w:rsidRDefault="007F0BB8" w:rsidP="00C75475">
            <w:pPr>
              <w:numPr>
                <w:ilvl w:val="0"/>
                <w:numId w:val="8"/>
              </w:numPr>
              <w:tabs>
                <w:tab w:val="clear" w:pos="734"/>
              </w:tabs>
              <w:spacing w:before="60" w:after="60"/>
              <w:ind w:left="378" w:right="115"/>
            </w:pPr>
            <w:r>
              <w:t>Adequate user knowledge in how to adjust the equipment/furniture.</w:t>
            </w:r>
          </w:p>
          <w:p w:rsidR="007F0BB8" w:rsidRDefault="00841E90" w:rsidP="00841E90">
            <w:pPr>
              <w:spacing w:before="60" w:after="60"/>
              <w:ind w:left="14" w:right="115"/>
            </w:pPr>
            <w:r>
              <w:t>A fixed worksurface height computer workstations setup was observed.</w:t>
            </w:r>
            <w:r w:rsidR="007F0BB8" w:rsidRPr="003A521C">
              <w:rPr>
                <w:b/>
              </w:rPr>
              <w:t xml:space="preserve"> </w:t>
            </w:r>
            <w:r w:rsidR="007F0BB8">
              <w:t xml:space="preserve">Keyboard/mouse placed on the worksurface and </w:t>
            </w:r>
            <w:r w:rsidR="00293E8C">
              <w:t>chair</w:t>
            </w:r>
            <w:r w:rsidR="007F0BB8">
              <w:t xml:space="preserve"> height adjusted to place hands at the neutral level. This </w:t>
            </w:r>
            <w:r w:rsidR="00293E8C">
              <w:t xml:space="preserve">may </w:t>
            </w:r>
            <w:r w:rsidR="007F0BB8">
              <w:t xml:space="preserve">necessitate need for foot support on </w:t>
            </w:r>
            <w:r w:rsidR="00293E8C">
              <w:t xml:space="preserve">a </w:t>
            </w:r>
            <w:r w:rsidR="007F0BB8">
              <w:t>foot rest.</w:t>
            </w:r>
          </w:p>
          <w:p w:rsidR="00D72AE1" w:rsidRPr="00D72AE1" w:rsidRDefault="00D72AE1" w:rsidP="00841E90">
            <w:pPr>
              <w:spacing w:before="60" w:after="60"/>
              <w:ind w:left="374" w:right="115"/>
            </w:pPr>
          </w:p>
        </w:tc>
        <w:tc>
          <w:tcPr>
            <w:tcW w:w="5310" w:type="dxa"/>
            <w:tcBorders>
              <w:top w:val="single" w:sz="4" w:space="0" w:color="auto"/>
              <w:left w:val="single" w:sz="4" w:space="0" w:color="auto"/>
              <w:bottom w:val="single" w:sz="4" w:space="0" w:color="auto"/>
              <w:right w:val="single" w:sz="4" w:space="0" w:color="auto"/>
            </w:tcBorders>
          </w:tcPr>
          <w:p w:rsidR="00293E8C" w:rsidRDefault="00293E8C" w:rsidP="00293E8C">
            <w:pPr>
              <w:spacing w:before="60" w:after="60"/>
              <w:ind w:left="14" w:right="115"/>
              <w:rPr>
                <w:b/>
              </w:rPr>
            </w:pPr>
            <w:r>
              <w:rPr>
                <w:b/>
              </w:rPr>
              <w:t xml:space="preserve">Seated workstation set-up (Risk Level Index:  </w:t>
            </w:r>
            <w:r w:rsidR="00841E90" w:rsidRPr="00841E90">
              <w:rPr>
                <w:b/>
                <w:color w:val="FF6600"/>
              </w:rPr>
              <w:t>MOD</w:t>
            </w:r>
            <w:r w:rsidRPr="00C03A20">
              <w:rPr>
                <w:b/>
              </w:rPr>
              <w:t>)</w:t>
            </w:r>
          </w:p>
          <w:p w:rsidR="00293E8C" w:rsidRDefault="00293E8C" w:rsidP="00293E8C">
            <w:pPr>
              <w:spacing w:before="60" w:after="60"/>
              <w:ind w:left="14" w:right="115"/>
            </w:pPr>
            <w:r>
              <w:t>Continue with</w:t>
            </w:r>
            <w:r w:rsidR="00841E90">
              <w:t xml:space="preserve"> use of the computer workstations as setup.</w:t>
            </w:r>
          </w:p>
          <w:p w:rsidR="00293E8C" w:rsidRPr="00293E8C" w:rsidRDefault="00293E8C" w:rsidP="00293E8C">
            <w:pPr>
              <w:spacing w:before="60" w:after="60"/>
              <w:ind w:left="14" w:right="115"/>
            </w:pPr>
            <w:r>
              <w:t xml:space="preserve">Encourage staff to make use of information on the </w:t>
            </w:r>
            <w:r w:rsidR="00586044">
              <w:t>Logistics</w:t>
            </w:r>
            <w:r w:rsidRPr="00293E8C">
              <w:t xml:space="preserve"> Ergonomics Website:</w:t>
            </w:r>
          </w:p>
          <w:p w:rsidR="00293E8C" w:rsidRPr="00293E8C" w:rsidRDefault="00293E8C" w:rsidP="00293E8C">
            <w:pPr>
              <w:spacing w:before="60" w:after="60"/>
              <w:ind w:left="14" w:right="115"/>
            </w:pPr>
            <w:hyperlink r:id="rId32" w:history="1">
              <w:r w:rsidRPr="00293E8C">
                <w:rPr>
                  <w:rStyle w:val="Hyperlink"/>
                  <w:sz w:val="20"/>
                </w:rPr>
                <w:t>http://my</w:t>
              </w:r>
              <w:r w:rsidR="00586044">
                <w:rPr>
                  <w:rStyle w:val="Hyperlink"/>
                  <w:sz w:val="20"/>
                </w:rPr>
                <w:t>Logistics</w:t>
              </w:r>
              <w:r w:rsidRPr="00293E8C">
                <w:rPr>
                  <w:rStyle w:val="Hyperlink"/>
                  <w:sz w:val="20"/>
                </w:rPr>
                <w:t>/frame.aspx?http://mitintra.corp.</w:t>
              </w:r>
              <w:r w:rsidR="00586044">
                <w:rPr>
                  <w:rStyle w:val="Hyperlink"/>
                  <w:sz w:val="20"/>
                </w:rPr>
                <w:t>Logistics</w:t>
              </w:r>
              <w:r w:rsidRPr="00293E8C">
                <w:rPr>
                  <w:rStyle w:val="Hyperlink"/>
                  <w:sz w:val="20"/>
                </w:rPr>
                <w:t>.com/EHS/</w:t>
              </w:r>
            </w:hyperlink>
          </w:p>
          <w:p w:rsidR="00293E8C" w:rsidRPr="00293E8C" w:rsidRDefault="00293E8C" w:rsidP="00293E8C">
            <w:pPr>
              <w:spacing w:before="60" w:after="60"/>
              <w:ind w:left="14" w:right="115"/>
            </w:pPr>
            <w:r w:rsidRPr="00293E8C">
              <w:t xml:space="preserve">and the office ergonomics training offered through </w:t>
            </w:r>
            <w:smartTag w:uri="urn:schemas-microsoft-com:office:smarttags" w:element="place">
              <w:r w:rsidRPr="00293E8C">
                <w:t>Saba</w:t>
              </w:r>
            </w:smartTag>
            <w:r w:rsidRPr="00293E8C">
              <w:t>.</w:t>
            </w:r>
          </w:p>
          <w:p w:rsidR="00D72AE1" w:rsidRDefault="00D72AE1" w:rsidP="00841E90">
            <w:pPr>
              <w:spacing w:before="60" w:after="60"/>
              <w:ind w:left="14" w:right="115"/>
              <w:rPr>
                <w:b/>
              </w:rPr>
            </w:pPr>
          </w:p>
        </w:tc>
      </w:tr>
    </w:tbl>
    <w:p w:rsidR="00C13E5D" w:rsidRDefault="00C13E5D"/>
    <w:p w:rsidR="00A4497C" w:rsidRDefault="00C13E5D" w:rsidP="00C13E5D">
      <w:pPr>
        <w:pStyle w:val="Heading2"/>
      </w:pPr>
      <w:r>
        <w:br w:type="page"/>
      </w:r>
      <w:r w:rsidR="00A4497C">
        <w:lastRenderedPageBreak/>
        <w:t>Receiving Dock</w:t>
      </w:r>
      <w:r w:rsidR="00841E90">
        <w:t xml:space="preserve"> and Miscellaneous</w:t>
      </w:r>
    </w:p>
    <w:p w:rsidR="001E2C98" w:rsidRDefault="001E2C98" w:rsidP="001E2C98">
      <w:r>
        <w:t>Tasks in the Receiving Dock include receiving materials onto the receiving dock, processing them for entry i</w:t>
      </w:r>
      <w:r w:rsidR="00C13E5D">
        <w:t xml:space="preserve">nto the system </w:t>
      </w:r>
      <w:r>
        <w:t>and delivering them</w:t>
      </w:r>
      <w:r w:rsidR="00C13E5D">
        <w:t xml:space="preserve"> as needed via </w:t>
      </w:r>
      <w:r>
        <w:t>cart within the building.</w:t>
      </w:r>
      <w:r w:rsidR="00C13E5D">
        <w:t xml:space="preserve"> Also meeting room set up (handling tables and chairs) and clearing sidewalks of snow was discussed</w:t>
      </w:r>
    </w:p>
    <w:tbl>
      <w:tblPr>
        <w:tblW w:w="0" w:type="auto"/>
        <w:jc w:val="center"/>
        <w:tblLayout w:type="fixed"/>
        <w:tblLook w:val="01E0"/>
      </w:tblPr>
      <w:tblGrid>
        <w:gridCol w:w="3576"/>
        <w:gridCol w:w="1734"/>
        <w:gridCol w:w="1842"/>
        <w:gridCol w:w="3468"/>
        <w:gridCol w:w="108"/>
      </w:tblGrid>
      <w:tr w:rsidR="00192EA5" w:rsidTr="001201E1">
        <w:trPr>
          <w:jc w:val="center"/>
        </w:trPr>
        <w:tc>
          <w:tcPr>
            <w:tcW w:w="3576" w:type="dxa"/>
            <w:tcBorders>
              <w:top w:val="single" w:sz="4" w:space="0" w:color="auto"/>
              <w:left w:val="single" w:sz="4" w:space="0" w:color="auto"/>
              <w:right w:val="single" w:sz="4" w:space="0" w:color="auto"/>
            </w:tcBorders>
          </w:tcPr>
          <w:p w:rsidR="001E2C98" w:rsidRDefault="007B4FDB" w:rsidP="001E2C98">
            <w:r>
              <w:rPr>
                <w:noProof/>
              </w:rPr>
              <w:drawing>
                <wp:inline distT="0" distB="0" distL="0" distR="0">
                  <wp:extent cx="2137410" cy="1595120"/>
                  <wp:effectExtent l="19050" t="0" r="0" b="0"/>
                  <wp:docPr id="17" name="Picture 17" descr="Misc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sc 011"/>
                          <pic:cNvPicPr>
                            <a:picLocks noChangeAspect="1" noChangeArrowheads="1"/>
                          </pic:cNvPicPr>
                        </pic:nvPicPr>
                        <pic:blipFill>
                          <a:blip r:embed="rId33"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gridSpan w:val="2"/>
            <w:tcBorders>
              <w:left w:val="single" w:sz="4" w:space="0" w:color="auto"/>
              <w:right w:val="single" w:sz="4" w:space="0" w:color="auto"/>
            </w:tcBorders>
          </w:tcPr>
          <w:p w:rsidR="001E2C98" w:rsidRDefault="007B4FDB" w:rsidP="001E2C98">
            <w:r>
              <w:rPr>
                <w:noProof/>
              </w:rPr>
              <w:drawing>
                <wp:inline distT="0" distB="0" distL="0" distR="0">
                  <wp:extent cx="2137410" cy="1595120"/>
                  <wp:effectExtent l="19050" t="0" r="0" b="0"/>
                  <wp:docPr id="18" name="Picture 18" descr="Misc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sc 012"/>
                          <pic:cNvPicPr>
                            <a:picLocks noChangeAspect="1" noChangeArrowheads="1"/>
                          </pic:cNvPicPr>
                        </pic:nvPicPr>
                        <pic:blipFill>
                          <a:blip r:embed="rId34"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gridSpan w:val="2"/>
            <w:tcBorders>
              <w:top w:val="single" w:sz="4" w:space="0" w:color="auto"/>
              <w:left w:val="single" w:sz="4" w:space="0" w:color="auto"/>
              <w:right w:val="single" w:sz="4" w:space="0" w:color="auto"/>
            </w:tcBorders>
          </w:tcPr>
          <w:p w:rsidR="001E2C98" w:rsidRDefault="007B4FDB" w:rsidP="001E2C98">
            <w:r>
              <w:rPr>
                <w:noProof/>
              </w:rPr>
              <w:drawing>
                <wp:inline distT="0" distB="0" distL="0" distR="0">
                  <wp:extent cx="2137410" cy="1595120"/>
                  <wp:effectExtent l="19050" t="0" r="0" b="0"/>
                  <wp:docPr id="19" name="Picture 19" descr="Misc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sc 013"/>
                          <pic:cNvPicPr>
                            <a:picLocks noChangeAspect="1" noChangeArrowheads="1"/>
                          </pic:cNvPicPr>
                        </pic:nvPicPr>
                        <pic:blipFill>
                          <a:blip r:embed="rId35"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r>
      <w:tr w:rsidR="001E2C98" w:rsidRPr="001201E1" w:rsidTr="001201E1">
        <w:trPr>
          <w:jc w:val="center"/>
        </w:trPr>
        <w:tc>
          <w:tcPr>
            <w:tcW w:w="3576" w:type="dxa"/>
            <w:tcBorders>
              <w:left w:val="single" w:sz="4" w:space="0" w:color="auto"/>
              <w:bottom w:val="single" w:sz="4" w:space="0" w:color="auto"/>
              <w:right w:val="single" w:sz="4" w:space="0" w:color="auto"/>
            </w:tcBorders>
          </w:tcPr>
          <w:p w:rsidR="001E2C98" w:rsidRPr="001201E1" w:rsidRDefault="00C079FD" w:rsidP="001201E1">
            <w:pPr>
              <w:jc w:val="center"/>
              <w:rPr>
                <w:b/>
              </w:rPr>
            </w:pPr>
            <w:r w:rsidRPr="001201E1">
              <w:rPr>
                <w:b/>
              </w:rPr>
              <w:t>Receiving dock overview</w:t>
            </w:r>
          </w:p>
        </w:tc>
        <w:tc>
          <w:tcPr>
            <w:tcW w:w="3576" w:type="dxa"/>
            <w:gridSpan w:val="2"/>
            <w:tcBorders>
              <w:left w:val="single" w:sz="4" w:space="0" w:color="auto"/>
              <w:bottom w:val="single" w:sz="4" w:space="0" w:color="auto"/>
              <w:right w:val="single" w:sz="4" w:space="0" w:color="auto"/>
            </w:tcBorders>
          </w:tcPr>
          <w:p w:rsidR="001E2C98" w:rsidRPr="001201E1" w:rsidRDefault="00C079FD" w:rsidP="001201E1">
            <w:pPr>
              <w:jc w:val="center"/>
              <w:rPr>
                <w:b/>
              </w:rPr>
            </w:pPr>
            <w:r w:rsidRPr="001201E1">
              <w:rPr>
                <w:b/>
              </w:rPr>
              <w:t>Two person lift heavy materials</w:t>
            </w:r>
          </w:p>
        </w:tc>
        <w:tc>
          <w:tcPr>
            <w:tcW w:w="3576" w:type="dxa"/>
            <w:gridSpan w:val="2"/>
            <w:tcBorders>
              <w:left w:val="single" w:sz="4" w:space="0" w:color="auto"/>
              <w:bottom w:val="single" w:sz="4" w:space="0" w:color="auto"/>
              <w:right w:val="single" w:sz="4" w:space="0" w:color="auto"/>
            </w:tcBorders>
          </w:tcPr>
          <w:p w:rsidR="001E2C98" w:rsidRPr="001201E1" w:rsidRDefault="00C079FD" w:rsidP="001201E1">
            <w:pPr>
              <w:jc w:val="center"/>
              <w:rPr>
                <w:b/>
              </w:rPr>
            </w:pPr>
            <w:r w:rsidRPr="001201E1">
              <w:rPr>
                <w:b/>
              </w:rPr>
              <w:t>Four wheel hand truck</w:t>
            </w:r>
          </w:p>
        </w:tc>
      </w:tr>
      <w:tr w:rsidR="002D5714" w:rsidTr="001201E1">
        <w:trPr>
          <w:trHeight w:val="2294"/>
          <w:jc w:val="center"/>
        </w:trPr>
        <w:tc>
          <w:tcPr>
            <w:tcW w:w="3576" w:type="dxa"/>
            <w:tcBorders>
              <w:top w:val="single" w:sz="4" w:space="0" w:color="auto"/>
              <w:left w:val="single" w:sz="4" w:space="0" w:color="auto"/>
              <w:right w:val="single" w:sz="4" w:space="0" w:color="auto"/>
            </w:tcBorders>
          </w:tcPr>
          <w:p w:rsidR="002D5714" w:rsidRDefault="007B4FDB" w:rsidP="001E2C98">
            <w:r>
              <w:rPr>
                <w:noProof/>
              </w:rPr>
              <w:drawing>
                <wp:inline distT="0" distB="0" distL="0" distR="0">
                  <wp:extent cx="2137410" cy="1595120"/>
                  <wp:effectExtent l="19050" t="0" r="0" b="0"/>
                  <wp:docPr id="20" name="Picture 20" descr="Misc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sc 014"/>
                          <pic:cNvPicPr>
                            <a:picLocks noChangeAspect="1" noChangeArrowheads="1"/>
                          </pic:cNvPicPr>
                        </pic:nvPicPr>
                        <pic:blipFill>
                          <a:blip r:embed="rId36"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gridSpan w:val="2"/>
            <w:tcBorders>
              <w:top w:val="single" w:sz="4" w:space="0" w:color="auto"/>
              <w:left w:val="single" w:sz="4" w:space="0" w:color="auto"/>
              <w:right w:val="single" w:sz="4" w:space="0" w:color="auto"/>
            </w:tcBorders>
          </w:tcPr>
          <w:p w:rsidR="002D5714" w:rsidRDefault="007B4FDB" w:rsidP="001E2C98">
            <w:r>
              <w:rPr>
                <w:noProof/>
              </w:rPr>
              <w:drawing>
                <wp:inline distT="0" distB="0" distL="0" distR="0">
                  <wp:extent cx="2137410" cy="1595120"/>
                  <wp:effectExtent l="19050" t="0" r="0" b="0"/>
                  <wp:docPr id="21" name="Picture 21" descr="Misc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sc 015"/>
                          <pic:cNvPicPr>
                            <a:picLocks noChangeAspect="1" noChangeArrowheads="1"/>
                          </pic:cNvPicPr>
                        </pic:nvPicPr>
                        <pic:blipFill>
                          <a:blip r:embed="rId37"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gridSpan w:val="2"/>
            <w:tcBorders>
              <w:top w:val="single" w:sz="4" w:space="0" w:color="auto"/>
              <w:left w:val="single" w:sz="4" w:space="0" w:color="auto"/>
              <w:right w:val="single" w:sz="4" w:space="0" w:color="auto"/>
            </w:tcBorders>
          </w:tcPr>
          <w:p w:rsidR="002D5714" w:rsidRDefault="007B4FDB" w:rsidP="001E2C98">
            <w:r>
              <w:rPr>
                <w:noProof/>
              </w:rPr>
              <w:drawing>
                <wp:inline distT="0" distB="0" distL="0" distR="0">
                  <wp:extent cx="2137410" cy="1595120"/>
                  <wp:effectExtent l="19050" t="0" r="0" b="0"/>
                  <wp:docPr id="22" name="Picture 22" descr="Misc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sc 017"/>
                          <pic:cNvPicPr>
                            <a:picLocks noChangeAspect="1" noChangeArrowheads="1"/>
                          </pic:cNvPicPr>
                        </pic:nvPicPr>
                        <pic:blipFill>
                          <a:blip r:embed="rId38"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r>
      <w:tr w:rsidR="002D5714" w:rsidRPr="001201E1" w:rsidTr="001201E1">
        <w:trPr>
          <w:jc w:val="center"/>
        </w:trPr>
        <w:tc>
          <w:tcPr>
            <w:tcW w:w="3576" w:type="dxa"/>
            <w:tcBorders>
              <w:left w:val="single" w:sz="4" w:space="0" w:color="auto"/>
              <w:bottom w:val="single" w:sz="4" w:space="0" w:color="auto"/>
              <w:right w:val="single" w:sz="4" w:space="0" w:color="auto"/>
            </w:tcBorders>
          </w:tcPr>
          <w:p w:rsidR="002D5714" w:rsidRPr="001201E1" w:rsidRDefault="00C079FD" w:rsidP="001201E1">
            <w:pPr>
              <w:jc w:val="center"/>
              <w:rPr>
                <w:b/>
              </w:rPr>
            </w:pPr>
            <w:r w:rsidRPr="001201E1">
              <w:rPr>
                <w:b/>
              </w:rPr>
              <w:t>Handling fold up tables</w:t>
            </w:r>
          </w:p>
        </w:tc>
        <w:tc>
          <w:tcPr>
            <w:tcW w:w="3576" w:type="dxa"/>
            <w:gridSpan w:val="2"/>
            <w:tcBorders>
              <w:left w:val="single" w:sz="4" w:space="0" w:color="auto"/>
              <w:bottom w:val="single" w:sz="4" w:space="0" w:color="auto"/>
              <w:right w:val="single" w:sz="4" w:space="0" w:color="auto"/>
            </w:tcBorders>
          </w:tcPr>
          <w:p w:rsidR="002D5714" w:rsidRPr="001201E1" w:rsidRDefault="00C079FD" w:rsidP="001201E1">
            <w:pPr>
              <w:jc w:val="center"/>
              <w:rPr>
                <w:b/>
              </w:rPr>
            </w:pPr>
            <w:r w:rsidRPr="001201E1">
              <w:rPr>
                <w:b/>
              </w:rPr>
              <w:t>Cart for fold up tables</w:t>
            </w:r>
          </w:p>
        </w:tc>
        <w:tc>
          <w:tcPr>
            <w:tcW w:w="3576" w:type="dxa"/>
            <w:gridSpan w:val="2"/>
            <w:tcBorders>
              <w:left w:val="single" w:sz="4" w:space="0" w:color="auto"/>
              <w:bottom w:val="single" w:sz="4" w:space="0" w:color="auto"/>
              <w:right w:val="single" w:sz="4" w:space="0" w:color="auto"/>
            </w:tcBorders>
          </w:tcPr>
          <w:p w:rsidR="002D5714" w:rsidRPr="001201E1" w:rsidRDefault="00C079FD" w:rsidP="001201E1">
            <w:pPr>
              <w:jc w:val="center"/>
              <w:rPr>
                <w:b/>
              </w:rPr>
            </w:pPr>
            <w:r w:rsidRPr="001201E1">
              <w:rPr>
                <w:b/>
              </w:rPr>
              <w:t>Card for fold up chairs</w:t>
            </w:r>
          </w:p>
        </w:tc>
      </w:tr>
      <w:tr w:rsidR="002D5714" w:rsidTr="001201E1">
        <w:trPr>
          <w:jc w:val="center"/>
        </w:trPr>
        <w:tc>
          <w:tcPr>
            <w:tcW w:w="3576" w:type="dxa"/>
            <w:tcBorders>
              <w:top w:val="single" w:sz="4" w:space="0" w:color="auto"/>
              <w:left w:val="single" w:sz="4" w:space="0" w:color="auto"/>
              <w:right w:val="single" w:sz="4" w:space="0" w:color="auto"/>
            </w:tcBorders>
          </w:tcPr>
          <w:p w:rsidR="002D5714" w:rsidRDefault="007B4FDB" w:rsidP="001E2C98">
            <w:r>
              <w:rPr>
                <w:noProof/>
              </w:rPr>
              <w:drawing>
                <wp:inline distT="0" distB="0" distL="0" distR="0">
                  <wp:extent cx="2137410" cy="1595120"/>
                  <wp:effectExtent l="19050" t="0" r="0" b="0"/>
                  <wp:docPr id="23" name="Picture 23" descr="Misc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sc 020"/>
                          <pic:cNvPicPr>
                            <a:picLocks noChangeAspect="1" noChangeArrowheads="1"/>
                          </pic:cNvPicPr>
                        </pic:nvPicPr>
                        <pic:blipFill>
                          <a:blip r:embed="rId39"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gridSpan w:val="2"/>
            <w:tcBorders>
              <w:top w:val="single" w:sz="4" w:space="0" w:color="auto"/>
              <w:left w:val="single" w:sz="4" w:space="0" w:color="auto"/>
              <w:right w:val="single" w:sz="4" w:space="0" w:color="auto"/>
            </w:tcBorders>
          </w:tcPr>
          <w:p w:rsidR="002D5714" w:rsidRDefault="007B4FDB" w:rsidP="001E2C98">
            <w:r>
              <w:rPr>
                <w:noProof/>
              </w:rPr>
              <w:drawing>
                <wp:inline distT="0" distB="0" distL="0" distR="0">
                  <wp:extent cx="2137410" cy="1595120"/>
                  <wp:effectExtent l="19050" t="0" r="0" b="0"/>
                  <wp:docPr id="24" name="Picture 24" descr="Misc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sc 023"/>
                          <pic:cNvPicPr>
                            <a:picLocks noChangeAspect="1" noChangeArrowheads="1"/>
                          </pic:cNvPicPr>
                        </pic:nvPicPr>
                        <pic:blipFill>
                          <a:blip r:embed="rId40"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gridSpan w:val="2"/>
            <w:tcBorders>
              <w:top w:val="single" w:sz="4" w:space="0" w:color="auto"/>
              <w:left w:val="single" w:sz="4" w:space="0" w:color="auto"/>
              <w:right w:val="single" w:sz="4" w:space="0" w:color="auto"/>
            </w:tcBorders>
          </w:tcPr>
          <w:p w:rsidR="002D5714" w:rsidRDefault="007B4FDB" w:rsidP="001E2C98">
            <w:r>
              <w:rPr>
                <w:noProof/>
              </w:rPr>
              <w:drawing>
                <wp:inline distT="0" distB="0" distL="0" distR="0">
                  <wp:extent cx="2137410" cy="1595120"/>
                  <wp:effectExtent l="19050" t="0" r="0" b="0"/>
                  <wp:docPr id="25" name="Picture 25" descr="Misc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sc 038"/>
                          <pic:cNvPicPr>
                            <a:picLocks noChangeAspect="1" noChangeArrowheads="1"/>
                          </pic:cNvPicPr>
                        </pic:nvPicPr>
                        <pic:blipFill>
                          <a:blip r:embed="rId41"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r>
      <w:tr w:rsidR="00C13E5D" w:rsidRPr="001201E1" w:rsidTr="001201E1">
        <w:trPr>
          <w:jc w:val="center"/>
        </w:trPr>
        <w:tc>
          <w:tcPr>
            <w:tcW w:w="3576" w:type="dxa"/>
            <w:tcBorders>
              <w:left w:val="single" w:sz="4" w:space="0" w:color="auto"/>
              <w:bottom w:val="single" w:sz="4" w:space="0" w:color="auto"/>
              <w:right w:val="single" w:sz="4" w:space="0" w:color="auto"/>
            </w:tcBorders>
          </w:tcPr>
          <w:p w:rsidR="00C13E5D" w:rsidRPr="001201E1" w:rsidRDefault="00C079FD" w:rsidP="001201E1">
            <w:pPr>
              <w:jc w:val="center"/>
              <w:rPr>
                <w:b/>
              </w:rPr>
            </w:pPr>
            <w:r w:rsidRPr="001201E1">
              <w:rPr>
                <w:b/>
              </w:rPr>
              <w:t>Cart</w:t>
            </w:r>
          </w:p>
        </w:tc>
        <w:tc>
          <w:tcPr>
            <w:tcW w:w="3576" w:type="dxa"/>
            <w:gridSpan w:val="2"/>
            <w:tcBorders>
              <w:left w:val="single" w:sz="4" w:space="0" w:color="auto"/>
              <w:bottom w:val="single" w:sz="4" w:space="0" w:color="auto"/>
              <w:right w:val="single" w:sz="4" w:space="0" w:color="auto"/>
            </w:tcBorders>
          </w:tcPr>
          <w:p w:rsidR="00C13E5D" w:rsidRPr="001201E1" w:rsidRDefault="00C079FD" w:rsidP="001201E1">
            <w:pPr>
              <w:jc w:val="center"/>
              <w:rPr>
                <w:b/>
              </w:rPr>
            </w:pPr>
            <w:r w:rsidRPr="001201E1">
              <w:rPr>
                <w:b/>
              </w:rPr>
              <w:t>Tipping cart into dumpster</w:t>
            </w:r>
          </w:p>
        </w:tc>
        <w:tc>
          <w:tcPr>
            <w:tcW w:w="3576" w:type="dxa"/>
            <w:gridSpan w:val="2"/>
            <w:tcBorders>
              <w:left w:val="single" w:sz="4" w:space="0" w:color="auto"/>
              <w:bottom w:val="single" w:sz="4" w:space="0" w:color="auto"/>
              <w:right w:val="single" w:sz="4" w:space="0" w:color="auto"/>
            </w:tcBorders>
          </w:tcPr>
          <w:p w:rsidR="00C13E5D" w:rsidRPr="001201E1" w:rsidRDefault="00532D88" w:rsidP="001201E1">
            <w:pPr>
              <w:jc w:val="center"/>
              <w:rPr>
                <w:b/>
              </w:rPr>
            </w:pPr>
            <w:r w:rsidRPr="001201E1">
              <w:rPr>
                <w:b/>
              </w:rPr>
              <w:t>Snow blower</w:t>
            </w:r>
          </w:p>
        </w:tc>
      </w:tr>
      <w:tr w:rsidR="00C13E5D" w:rsidTr="001201E1">
        <w:trPr>
          <w:jc w:val="center"/>
        </w:trPr>
        <w:tc>
          <w:tcPr>
            <w:tcW w:w="3576" w:type="dxa"/>
            <w:tcBorders>
              <w:top w:val="single" w:sz="4" w:space="0" w:color="auto"/>
              <w:left w:val="single" w:sz="4" w:space="0" w:color="auto"/>
              <w:right w:val="single" w:sz="4" w:space="0" w:color="auto"/>
            </w:tcBorders>
          </w:tcPr>
          <w:p w:rsidR="00C13E5D" w:rsidRDefault="007B4FDB" w:rsidP="001E2C98">
            <w:r>
              <w:rPr>
                <w:noProof/>
              </w:rPr>
              <w:drawing>
                <wp:inline distT="0" distB="0" distL="0" distR="0">
                  <wp:extent cx="2137410" cy="1595120"/>
                  <wp:effectExtent l="19050" t="0" r="0" b="0"/>
                  <wp:docPr id="26" name="Picture 26" descr="Misc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sc 039"/>
                          <pic:cNvPicPr>
                            <a:picLocks noChangeAspect="1" noChangeArrowheads="1"/>
                          </pic:cNvPicPr>
                        </pic:nvPicPr>
                        <pic:blipFill>
                          <a:blip r:embed="rId42"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gridSpan w:val="2"/>
            <w:tcBorders>
              <w:top w:val="single" w:sz="4" w:space="0" w:color="auto"/>
              <w:left w:val="single" w:sz="4" w:space="0" w:color="auto"/>
              <w:right w:val="single" w:sz="4" w:space="0" w:color="auto"/>
            </w:tcBorders>
          </w:tcPr>
          <w:p w:rsidR="00C13E5D" w:rsidRDefault="007B4FDB" w:rsidP="001E2C98">
            <w:r>
              <w:rPr>
                <w:noProof/>
              </w:rPr>
              <w:drawing>
                <wp:inline distT="0" distB="0" distL="0" distR="0">
                  <wp:extent cx="2137410" cy="1595120"/>
                  <wp:effectExtent l="19050" t="0" r="0" b="0"/>
                  <wp:docPr id="27" name="Picture 27" descr="Misc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sc 040"/>
                          <pic:cNvPicPr>
                            <a:picLocks noChangeAspect="1" noChangeArrowheads="1"/>
                          </pic:cNvPicPr>
                        </pic:nvPicPr>
                        <pic:blipFill>
                          <a:blip r:embed="rId43"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gridSpan w:val="2"/>
            <w:tcBorders>
              <w:top w:val="single" w:sz="4" w:space="0" w:color="auto"/>
              <w:left w:val="single" w:sz="4" w:space="0" w:color="auto"/>
              <w:right w:val="single" w:sz="4" w:space="0" w:color="auto"/>
            </w:tcBorders>
          </w:tcPr>
          <w:p w:rsidR="00C13E5D" w:rsidRDefault="007B4FDB" w:rsidP="001E2C98">
            <w:r>
              <w:rPr>
                <w:noProof/>
              </w:rPr>
              <w:drawing>
                <wp:inline distT="0" distB="0" distL="0" distR="0">
                  <wp:extent cx="2137410" cy="1595120"/>
                  <wp:effectExtent l="19050" t="0" r="0" b="0"/>
                  <wp:docPr id="28" name="Picture 28" descr="Misc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sc 041"/>
                          <pic:cNvPicPr>
                            <a:picLocks noChangeAspect="1" noChangeArrowheads="1"/>
                          </pic:cNvPicPr>
                        </pic:nvPicPr>
                        <pic:blipFill>
                          <a:blip r:embed="rId44"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r>
      <w:tr w:rsidR="00554E07" w:rsidRPr="001201E1" w:rsidTr="001201E1">
        <w:trPr>
          <w:jc w:val="center"/>
        </w:trPr>
        <w:tc>
          <w:tcPr>
            <w:tcW w:w="3576" w:type="dxa"/>
            <w:tcBorders>
              <w:left w:val="single" w:sz="4" w:space="0" w:color="auto"/>
              <w:bottom w:val="single" w:sz="4" w:space="0" w:color="auto"/>
              <w:right w:val="single" w:sz="4" w:space="0" w:color="auto"/>
            </w:tcBorders>
          </w:tcPr>
          <w:p w:rsidR="00554E07" w:rsidRPr="001201E1" w:rsidRDefault="00C079FD" w:rsidP="001201E1">
            <w:pPr>
              <w:jc w:val="center"/>
              <w:rPr>
                <w:b/>
              </w:rPr>
            </w:pPr>
            <w:r w:rsidRPr="001201E1">
              <w:rPr>
                <w:b/>
              </w:rPr>
              <w:t>Snow brush</w:t>
            </w:r>
          </w:p>
        </w:tc>
        <w:tc>
          <w:tcPr>
            <w:tcW w:w="3576" w:type="dxa"/>
            <w:gridSpan w:val="2"/>
            <w:tcBorders>
              <w:left w:val="single" w:sz="4" w:space="0" w:color="auto"/>
              <w:bottom w:val="single" w:sz="4" w:space="0" w:color="auto"/>
              <w:right w:val="single" w:sz="4" w:space="0" w:color="auto"/>
            </w:tcBorders>
          </w:tcPr>
          <w:p w:rsidR="00554E07" w:rsidRPr="001201E1" w:rsidRDefault="00C079FD" w:rsidP="001201E1">
            <w:pPr>
              <w:jc w:val="center"/>
              <w:rPr>
                <w:b/>
              </w:rPr>
            </w:pPr>
            <w:r w:rsidRPr="001201E1">
              <w:rPr>
                <w:b/>
              </w:rPr>
              <w:t>Straight handled shovel</w:t>
            </w:r>
          </w:p>
        </w:tc>
        <w:tc>
          <w:tcPr>
            <w:tcW w:w="3576" w:type="dxa"/>
            <w:gridSpan w:val="2"/>
            <w:tcBorders>
              <w:left w:val="single" w:sz="4" w:space="0" w:color="auto"/>
              <w:bottom w:val="single" w:sz="4" w:space="0" w:color="auto"/>
              <w:right w:val="single" w:sz="4" w:space="0" w:color="auto"/>
            </w:tcBorders>
          </w:tcPr>
          <w:p w:rsidR="00554E07" w:rsidRPr="001201E1" w:rsidRDefault="00C079FD" w:rsidP="001201E1">
            <w:pPr>
              <w:jc w:val="center"/>
              <w:rPr>
                <w:b/>
              </w:rPr>
            </w:pPr>
            <w:r w:rsidRPr="001201E1">
              <w:rPr>
                <w:b/>
              </w:rPr>
              <w:t>Stackable chair cards</w:t>
            </w:r>
          </w:p>
        </w:tc>
      </w:tr>
      <w:tr w:rsidR="00554E07" w:rsidTr="001201E1">
        <w:trPr>
          <w:jc w:val="center"/>
        </w:trPr>
        <w:tc>
          <w:tcPr>
            <w:tcW w:w="3576" w:type="dxa"/>
            <w:tcBorders>
              <w:top w:val="single" w:sz="4" w:space="0" w:color="auto"/>
              <w:left w:val="single" w:sz="4" w:space="0" w:color="auto"/>
              <w:right w:val="single" w:sz="4" w:space="0" w:color="auto"/>
            </w:tcBorders>
          </w:tcPr>
          <w:p w:rsidR="00554E07" w:rsidRDefault="007B4FDB" w:rsidP="001E2C98">
            <w:r>
              <w:rPr>
                <w:noProof/>
              </w:rPr>
              <w:lastRenderedPageBreak/>
              <w:drawing>
                <wp:inline distT="0" distB="0" distL="0" distR="0">
                  <wp:extent cx="2137410" cy="1595120"/>
                  <wp:effectExtent l="19050" t="0" r="0" b="0"/>
                  <wp:docPr id="29" name="Picture 29" descr="Misc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sc 042"/>
                          <pic:cNvPicPr>
                            <a:picLocks noChangeAspect="1" noChangeArrowheads="1"/>
                          </pic:cNvPicPr>
                        </pic:nvPicPr>
                        <pic:blipFill>
                          <a:blip r:embed="rId45"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gridSpan w:val="2"/>
            <w:tcBorders>
              <w:top w:val="single" w:sz="4" w:space="0" w:color="auto"/>
              <w:left w:val="single" w:sz="4" w:space="0" w:color="auto"/>
              <w:right w:val="single" w:sz="4" w:space="0" w:color="auto"/>
            </w:tcBorders>
          </w:tcPr>
          <w:p w:rsidR="00554E07" w:rsidRDefault="007B4FDB" w:rsidP="001E2C98">
            <w:r>
              <w:rPr>
                <w:noProof/>
              </w:rPr>
              <w:drawing>
                <wp:inline distT="0" distB="0" distL="0" distR="0">
                  <wp:extent cx="2137410" cy="1595120"/>
                  <wp:effectExtent l="19050" t="0" r="0" b="0"/>
                  <wp:docPr id="30" name="Picture 30" descr="Misc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sc 043"/>
                          <pic:cNvPicPr>
                            <a:picLocks noChangeAspect="1" noChangeArrowheads="1"/>
                          </pic:cNvPicPr>
                        </pic:nvPicPr>
                        <pic:blipFill>
                          <a:blip r:embed="rId46"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c>
          <w:tcPr>
            <w:tcW w:w="3576" w:type="dxa"/>
            <w:gridSpan w:val="2"/>
            <w:tcBorders>
              <w:top w:val="single" w:sz="4" w:space="0" w:color="auto"/>
              <w:left w:val="single" w:sz="4" w:space="0" w:color="auto"/>
              <w:right w:val="single" w:sz="4" w:space="0" w:color="auto"/>
            </w:tcBorders>
          </w:tcPr>
          <w:p w:rsidR="00554E07" w:rsidRDefault="007B4FDB" w:rsidP="001E2C98">
            <w:r>
              <w:rPr>
                <w:noProof/>
              </w:rPr>
              <w:drawing>
                <wp:inline distT="0" distB="0" distL="0" distR="0">
                  <wp:extent cx="2137410" cy="1595120"/>
                  <wp:effectExtent l="19050" t="0" r="0" b="0"/>
                  <wp:docPr id="31" name="Picture 31" descr="Misc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sc 044"/>
                          <pic:cNvPicPr>
                            <a:picLocks noChangeAspect="1" noChangeArrowheads="1"/>
                          </pic:cNvPicPr>
                        </pic:nvPicPr>
                        <pic:blipFill>
                          <a:blip r:embed="rId47" cstate="print"/>
                          <a:srcRect/>
                          <a:stretch>
                            <a:fillRect/>
                          </a:stretch>
                        </pic:blipFill>
                        <pic:spPr bwMode="auto">
                          <a:xfrm>
                            <a:off x="0" y="0"/>
                            <a:ext cx="2137410" cy="1595120"/>
                          </a:xfrm>
                          <a:prstGeom prst="rect">
                            <a:avLst/>
                          </a:prstGeom>
                          <a:noFill/>
                          <a:ln w="9525">
                            <a:noFill/>
                            <a:miter lim="800000"/>
                            <a:headEnd/>
                            <a:tailEnd/>
                          </a:ln>
                        </pic:spPr>
                      </pic:pic>
                    </a:graphicData>
                  </a:graphic>
                </wp:inline>
              </w:drawing>
            </w:r>
          </w:p>
        </w:tc>
      </w:tr>
      <w:tr w:rsidR="001E2C98" w:rsidRPr="001201E1" w:rsidTr="001201E1">
        <w:trPr>
          <w:jc w:val="center"/>
        </w:trPr>
        <w:tc>
          <w:tcPr>
            <w:tcW w:w="3576" w:type="dxa"/>
            <w:tcBorders>
              <w:left w:val="single" w:sz="4" w:space="0" w:color="auto"/>
              <w:bottom w:val="single" w:sz="4" w:space="0" w:color="auto"/>
              <w:right w:val="single" w:sz="4" w:space="0" w:color="auto"/>
            </w:tcBorders>
          </w:tcPr>
          <w:p w:rsidR="001E2C98" w:rsidRPr="001201E1" w:rsidRDefault="00C079FD" w:rsidP="001201E1">
            <w:pPr>
              <w:jc w:val="center"/>
              <w:rPr>
                <w:b/>
              </w:rPr>
            </w:pPr>
            <w:r w:rsidRPr="001201E1">
              <w:rPr>
                <w:b/>
              </w:rPr>
              <w:t>Placing top chair on cart</w:t>
            </w:r>
          </w:p>
        </w:tc>
        <w:tc>
          <w:tcPr>
            <w:tcW w:w="3576" w:type="dxa"/>
            <w:gridSpan w:val="2"/>
            <w:tcBorders>
              <w:left w:val="single" w:sz="4" w:space="0" w:color="auto"/>
              <w:bottom w:val="single" w:sz="4" w:space="0" w:color="auto"/>
              <w:right w:val="single" w:sz="4" w:space="0" w:color="auto"/>
            </w:tcBorders>
          </w:tcPr>
          <w:p w:rsidR="001E2C98" w:rsidRPr="001201E1" w:rsidRDefault="00C079FD" w:rsidP="001201E1">
            <w:pPr>
              <w:jc w:val="center"/>
              <w:rPr>
                <w:b/>
              </w:rPr>
            </w:pPr>
            <w:r w:rsidRPr="001201E1">
              <w:rPr>
                <w:b/>
              </w:rPr>
              <w:t>Heavy fold up tables</w:t>
            </w:r>
          </w:p>
        </w:tc>
        <w:tc>
          <w:tcPr>
            <w:tcW w:w="3576" w:type="dxa"/>
            <w:gridSpan w:val="2"/>
            <w:tcBorders>
              <w:left w:val="single" w:sz="4" w:space="0" w:color="auto"/>
              <w:bottom w:val="single" w:sz="4" w:space="0" w:color="auto"/>
              <w:right w:val="single" w:sz="4" w:space="0" w:color="auto"/>
            </w:tcBorders>
          </w:tcPr>
          <w:p w:rsidR="001E2C98" w:rsidRPr="001201E1" w:rsidRDefault="00C079FD" w:rsidP="001201E1">
            <w:pPr>
              <w:jc w:val="center"/>
              <w:rPr>
                <w:b/>
              </w:rPr>
            </w:pPr>
            <w:r w:rsidRPr="001201E1">
              <w:rPr>
                <w:b/>
              </w:rPr>
              <w:t>Handling fold up tables</w:t>
            </w:r>
          </w:p>
        </w:tc>
      </w:tr>
      <w:tr w:rsidR="001E2C98" w:rsidRPr="001938BE">
        <w:tblPrEx>
          <w:jc w:val="left"/>
          <w:tblCellMar>
            <w:left w:w="72" w:type="dxa"/>
            <w:right w:w="72" w:type="dxa"/>
          </w:tblCellMar>
          <w:tblLook w:val="0000"/>
        </w:tblPrEx>
        <w:trPr>
          <w:gridAfter w:val="1"/>
        </w:trPr>
        <w:tc>
          <w:tcPr>
            <w:tcW w:w="5310" w:type="dxa"/>
            <w:gridSpan w:val="2"/>
            <w:tcBorders>
              <w:top w:val="single" w:sz="8" w:space="0" w:color="auto"/>
              <w:left w:val="single" w:sz="8" w:space="0" w:color="auto"/>
              <w:bottom w:val="single" w:sz="8" w:space="0" w:color="auto"/>
              <w:right w:val="single" w:sz="8" w:space="0" w:color="auto"/>
            </w:tcBorders>
            <w:shd w:val="solid" w:color="auto" w:fill="auto"/>
          </w:tcPr>
          <w:p w:rsidR="001E2C98" w:rsidRPr="001938BE" w:rsidRDefault="001E2C98" w:rsidP="00337188">
            <w:pPr>
              <w:pStyle w:val="Heading5"/>
              <w:keepNext w:val="0"/>
              <w:rPr>
                <w:color w:val="auto"/>
                <w:sz w:val="24"/>
                <w:szCs w:val="24"/>
              </w:rPr>
            </w:pPr>
            <w:r w:rsidRPr="001938BE">
              <w:rPr>
                <w:color w:val="auto"/>
                <w:sz w:val="24"/>
                <w:szCs w:val="24"/>
              </w:rPr>
              <w:t>Issue</w:t>
            </w:r>
          </w:p>
        </w:tc>
        <w:tc>
          <w:tcPr>
            <w:tcW w:w="5310" w:type="dxa"/>
            <w:gridSpan w:val="2"/>
            <w:tcBorders>
              <w:top w:val="single" w:sz="8" w:space="0" w:color="auto"/>
              <w:left w:val="single" w:sz="8" w:space="0" w:color="auto"/>
              <w:bottom w:val="single" w:sz="8" w:space="0" w:color="auto"/>
              <w:right w:val="single" w:sz="8" w:space="0" w:color="auto"/>
            </w:tcBorders>
            <w:shd w:val="solid" w:color="auto" w:fill="auto"/>
          </w:tcPr>
          <w:p w:rsidR="001E2C98" w:rsidRPr="001938BE" w:rsidRDefault="001E2C98" w:rsidP="00337188">
            <w:pPr>
              <w:pStyle w:val="Heading5"/>
              <w:keepNext w:val="0"/>
              <w:rPr>
                <w:color w:val="auto"/>
                <w:sz w:val="24"/>
                <w:szCs w:val="24"/>
              </w:rPr>
            </w:pPr>
            <w:r w:rsidRPr="001938BE">
              <w:rPr>
                <w:color w:val="auto"/>
                <w:sz w:val="24"/>
                <w:szCs w:val="24"/>
              </w:rPr>
              <w:t>Recommendation</w:t>
            </w:r>
          </w:p>
        </w:tc>
      </w:tr>
      <w:tr w:rsidR="001E2C98">
        <w:tblPrEx>
          <w:jc w:val="left"/>
          <w:tblCellMar>
            <w:left w:w="72" w:type="dxa"/>
            <w:right w:w="72" w:type="dxa"/>
          </w:tblCellMar>
          <w:tblLook w:val="0000"/>
        </w:tblPrEx>
        <w:trPr>
          <w:gridAfter w:val="1"/>
        </w:trPr>
        <w:tc>
          <w:tcPr>
            <w:tcW w:w="5310" w:type="dxa"/>
            <w:gridSpan w:val="2"/>
            <w:tcBorders>
              <w:top w:val="single" w:sz="4" w:space="0" w:color="auto"/>
              <w:left w:val="single" w:sz="4" w:space="0" w:color="auto"/>
              <w:bottom w:val="single" w:sz="4" w:space="0" w:color="auto"/>
              <w:right w:val="single" w:sz="4" w:space="0" w:color="auto"/>
            </w:tcBorders>
          </w:tcPr>
          <w:p w:rsidR="001E2C98" w:rsidRDefault="00773D24" w:rsidP="00337188">
            <w:pPr>
              <w:spacing w:before="60" w:after="60"/>
              <w:ind w:left="14" w:right="115"/>
              <w:rPr>
                <w:b/>
              </w:rPr>
            </w:pPr>
            <w:r>
              <w:rPr>
                <w:b/>
              </w:rPr>
              <w:t>H</w:t>
            </w:r>
            <w:r w:rsidR="001E2C98">
              <w:rPr>
                <w:b/>
              </w:rPr>
              <w:t>andling of b</w:t>
            </w:r>
            <w:r w:rsidR="007B3BAD">
              <w:rPr>
                <w:b/>
              </w:rPr>
              <w:t>oxes</w:t>
            </w:r>
            <w:r>
              <w:rPr>
                <w:b/>
              </w:rPr>
              <w:t>/materials</w:t>
            </w:r>
            <w:r w:rsidR="007B3BAD">
              <w:rPr>
                <w:b/>
              </w:rPr>
              <w:t xml:space="preserve"> </w:t>
            </w:r>
            <w:r w:rsidR="001E2C98">
              <w:rPr>
                <w:b/>
              </w:rPr>
              <w:t>in</w:t>
            </w:r>
            <w:r>
              <w:rPr>
                <w:b/>
              </w:rPr>
              <w:t xml:space="preserve"> receiving </w:t>
            </w:r>
            <w:r w:rsidR="001E2C98">
              <w:rPr>
                <w:b/>
              </w:rPr>
              <w:t>area</w:t>
            </w:r>
          </w:p>
          <w:p w:rsidR="00773D24" w:rsidRDefault="00773D24" w:rsidP="00773D24">
            <w:pPr>
              <w:spacing w:before="60" w:after="60"/>
              <w:ind w:left="14" w:right="115"/>
            </w:pPr>
            <w:r>
              <w:t xml:space="preserve">We discussed handling of boxes/materials in the receiving area. </w:t>
            </w:r>
          </w:p>
          <w:p w:rsidR="00773D24" w:rsidRDefault="00773D24" w:rsidP="00773D24">
            <w:pPr>
              <w:spacing w:before="60" w:after="60"/>
              <w:ind w:left="14" w:right="115"/>
            </w:pPr>
            <w:r>
              <w:t>Two person lifting techniques are used as required for manual material handling.</w:t>
            </w:r>
          </w:p>
          <w:p w:rsidR="00532D88" w:rsidRDefault="00773D24" w:rsidP="00773D24">
            <w:pPr>
              <w:spacing w:before="60" w:after="60"/>
              <w:ind w:left="14" w:right="115"/>
            </w:pPr>
            <w:r>
              <w:t>Mechanical handling equipment is available for use in the area (this includes hand pallet jacks, a powered pallet jack and various two wheel and four wheel hand trucks.)</w:t>
            </w:r>
          </w:p>
          <w:p w:rsidR="00214BDC" w:rsidRDefault="00532D88" w:rsidP="00773D24">
            <w:pPr>
              <w:spacing w:before="60" w:after="60"/>
              <w:ind w:left="14" w:right="115"/>
            </w:pPr>
            <w:r>
              <w:t>We also discussed tipping the gray carts into the dumpster. This can be difficult to accomplish and is improved by using proper technique.</w:t>
            </w:r>
            <w:r w:rsidR="00214BDC">
              <w:t xml:space="preserve"> </w:t>
            </w:r>
          </w:p>
          <w:p w:rsidR="001E2C98" w:rsidRPr="00C11E34" w:rsidRDefault="00214BDC" w:rsidP="00773D24">
            <w:pPr>
              <w:spacing w:before="60" w:after="60"/>
              <w:ind w:left="14" w:right="115"/>
            </w:pPr>
            <w:r w:rsidRPr="00214BDC">
              <w:rPr>
                <w:b/>
              </w:rPr>
              <w:t xml:space="preserve">Note: </w:t>
            </w:r>
            <w:r>
              <w:t>we discussed the use of a powered work positioner to reduce any manual material handling. It was determined that the frequency is not significant enough to warrant recommendation for a powered work positioner.</w:t>
            </w:r>
          </w:p>
        </w:tc>
        <w:tc>
          <w:tcPr>
            <w:tcW w:w="5310" w:type="dxa"/>
            <w:gridSpan w:val="2"/>
            <w:tcBorders>
              <w:top w:val="single" w:sz="4" w:space="0" w:color="auto"/>
              <w:left w:val="single" w:sz="4" w:space="0" w:color="auto"/>
              <w:bottom w:val="single" w:sz="4" w:space="0" w:color="auto"/>
              <w:right w:val="single" w:sz="4" w:space="0" w:color="auto"/>
            </w:tcBorders>
          </w:tcPr>
          <w:p w:rsidR="00337188" w:rsidRDefault="00337188" w:rsidP="00337188">
            <w:pPr>
              <w:spacing w:before="60" w:after="60"/>
              <w:ind w:left="14" w:right="115"/>
              <w:rPr>
                <w:b/>
              </w:rPr>
            </w:pPr>
            <w:r>
              <w:rPr>
                <w:b/>
              </w:rPr>
              <w:t xml:space="preserve">Work technique (Risk Level Index:  </w:t>
            </w:r>
            <w:r w:rsidRPr="00337188">
              <w:rPr>
                <w:b/>
                <w:color w:val="FF0000"/>
              </w:rPr>
              <w:t>HIGH</w:t>
            </w:r>
            <w:r w:rsidRPr="00C03A20">
              <w:rPr>
                <w:b/>
              </w:rPr>
              <w:t>)</w:t>
            </w:r>
          </w:p>
          <w:p w:rsidR="00773D24" w:rsidRDefault="00773D24" w:rsidP="00337188">
            <w:pPr>
              <w:spacing w:before="60" w:after="60"/>
              <w:ind w:left="14" w:right="115"/>
            </w:pPr>
            <w:r>
              <w:t>Encourage continued use of manual handling equipment (pallet jack, powered pallet jack, four wheel hand truck. etc.) as indicated.</w:t>
            </w:r>
          </w:p>
          <w:p w:rsidR="00337188" w:rsidRDefault="00773D24" w:rsidP="00337188">
            <w:pPr>
              <w:spacing w:before="60" w:after="60"/>
              <w:ind w:left="14" w:right="115"/>
            </w:pPr>
            <w:r>
              <w:t xml:space="preserve"> </w:t>
            </w:r>
            <w:r w:rsidR="00337188">
              <w:t xml:space="preserve">Encourage continued use of proper body mechanics during manual material handling activities by anyone who works in the area. </w:t>
            </w:r>
          </w:p>
          <w:p w:rsidR="00337188" w:rsidRPr="00293E8C" w:rsidRDefault="00337188" w:rsidP="00337188">
            <w:pPr>
              <w:spacing w:before="60" w:after="60"/>
              <w:ind w:left="14" w:right="115"/>
            </w:pPr>
            <w:r>
              <w:t xml:space="preserve">Encourage staff to make use of information on the </w:t>
            </w:r>
            <w:r w:rsidR="00586044">
              <w:t>Logistics</w:t>
            </w:r>
            <w:r w:rsidRPr="00293E8C">
              <w:t xml:space="preserve"> Ergonomics Website:</w:t>
            </w:r>
          </w:p>
          <w:p w:rsidR="00337188" w:rsidRPr="00293E8C" w:rsidRDefault="00337188" w:rsidP="00337188">
            <w:pPr>
              <w:spacing w:before="60" w:after="60"/>
              <w:ind w:left="14" w:right="115"/>
            </w:pPr>
            <w:hyperlink r:id="rId48" w:history="1">
              <w:r w:rsidRPr="00293E8C">
                <w:rPr>
                  <w:rStyle w:val="Hyperlink"/>
                  <w:sz w:val="20"/>
                </w:rPr>
                <w:t>http://my</w:t>
              </w:r>
              <w:r w:rsidR="00586044">
                <w:rPr>
                  <w:rStyle w:val="Hyperlink"/>
                  <w:sz w:val="20"/>
                </w:rPr>
                <w:t>Logistics</w:t>
              </w:r>
              <w:r w:rsidRPr="00293E8C">
                <w:rPr>
                  <w:rStyle w:val="Hyperlink"/>
                  <w:sz w:val="20"/>
                </w:rPr>
                <w:t>/frame.aspx?http://mitintra.corp.</w:t>
              </w:r>
              <w:r w:rsidR="00586044">
                <w:rPr>
                  <w:rStyle w:val="Hyperlink"/>
                  <w:sz w:val="20"/>
                </w:rPr>
                <w:t>Logistics</w:t>
              </w:r>
              <w:r w:rsidRPr="00293E8C">
                <w:rPr>
                  <w:rStyle w:val="Hyperlink"/>
                  <w:sz w:val="20"/>
                </w:rPr>
                <w:t>.com/EHS/</w:t>
              </w:r>
            </w:hyperlink>
          </w:p>
          <w:p w:rsidR="00337188" w:rsidRPr="00293E8C" w:rsidRDefault="00337188" w:rsidP="00337188">
            <w:pPr>
              <w:spacing w:before="60" w:after="60"/>
              <w:ind w:left="14" w:right="115"/>
            </w:pPr>
            <w:r w:rsidRPr="00293E8C">
              <w:t xml:space="preserve">and the </w:t>
            </w:r>
            <w:r>
              <w:t xml:space="preserve">Manual Material Handling </w:t>
            </w:r>
            <w:r w:rsidRPr="00293E8C">
              <w:t xml:space="preserve">training offered through </w:t>
            </w:r>
            <w:smartTag w:uri="urn:schemas-microsoft-com:office:smarttags" w:element="place">
              <w:r w:rsidRPr="00293E8C">
                <w:t>Saba</w:t>
              </w:r>
            </w:smartTag>
            <w:r w:rsidRPr="00293E8C">
              <w:t>.</w:t>
            </w:r>
          </w:p>
          <w:p w:rsidR="001E2C98" w:rsidRPr="004C15B4" w:rsidRDefault="001E2C98" w:rsidP="00337188">
            <w:pPr>
              <w:spacing w:before="60" w:after="60"/>
              <w:ind w:left="14" w:right="115"/>
            </w:pPr>
          </w:p>
        </w:tc>
      </w:tr>
      <w:tr w:rsidR="00337188">
        <w:tblPrEx>
          <w:jc w:val="left"/>
          <w:tblCellMar>
            <w:left w:w="72" w:type="dxa"/>
            <w:right w:w="72" w:type="dxa"/>
          </w:tblCellMar>
          <w:tblLook w:val="0000"/>
        </w:tblPrEx>
        <w:trPr>
          <w:gridAfter w:val="1"/>
        </w:trPr>
        <w:tc>
          <w:tcPr>
            <w:tcW w:w="5310" w:type="dxa"/>
            <w:gridSpan w:val="2"/>
            <w:tcBorders>
              <w:top w:val="single" w:sz="4" w:space="0" w:color="auto"/>
              <w:left w:val="single" w:sz="4" w:space="0" w:color="auto"/>
              <w:bottom w:val="single" w:sz="4" w:space="0" w:color="auto"/>
              <w:right w:val="single" w:sz="4" w:space="0" w:color="auto"/>
            </w:tcBorders>
          </w:tcPr>
          <w:p w:rsidR="00337188" w:rsidRDefault="00532D88" w:rsidP="00337188">
            <w:pPr>
              <w:spacing w:before="60" w:after="60"/>
              <w:ind w:left="14" w:right="115"/>
              <w:rPr>
                <w:b/>
              </w:rPr>
            </w:pPr>
            <w:r>
              <w:rPr>
                <w:b/>
              </w:rPr>
              <w:t xml:space="preserve">Trash compactor maintenance </w:t>
            </w:r>
          </w:p>
          <w:p w:rsidR="00337188" w:rsidRDefault="00532D88" w:rsidP="00337188">
            <w:pPr>
              <w:spacing w:before="60" w:after="60"/>
              <w:ind w:left="14" w:right="115"/>
            </w:pPr>
            <w:r>
              <w:t>Twice annually maintenance is performed on the trash compactor. Heavy plates have to be removed to gain access to perform maintenance.</w:t>
            </w:r>
          </w:p>
          <w:p w:rsidR="00337188" w:rsidRDefault="00337188" w:rsidP="00337188">
            <w:pPr>
              <w:spacing w:before="60" w:after="60"/>
              <w:ind w:left="14" w:right="115"/>
              <w:rPr>
                <w:b/>
              </w:rPr>
            </w:pPr>
          </w:p>
        </w:tc>
        <w:tc>
          <w:tcPr>
            <w:tcW w:w="5310" w:type="dxa"/>
            <w:gridSpan w:val="2"/>
            <w:tcBorders>
              <w:top w:val="single" w:sz="4" w:space="0" w:color="auto"/>
              <w:left w:val="single" w:sz="4" w:space="0" w:color="auto"/>
              <w:bottom w:val="single" w:sz="4" w:space="0" w:color="auto"/>
              <w:right w:val="single" w:sz="4" w:space="0" w:color="auto"/>
            </w:tcBorders>
          </w:tcPr>
          <w:p w:rsidR="00532D88" w:rsidRDefault="00532D88" w:rsidP="00532D88">
            <w:pPr>
              <w:spacing w:before="60" w:after="60"/>
              <w:ind w:left="14" w:right="115"/>
              <w:rPr>
                <w:b/>
              </w:rPr>
            </w:pPr>
            <w:r>
              <w:rPr>
                <w:b/>
              </w:rPr>
              <w:t xml:space="preserve">Modify handling of plates (Risk Level Index:  </w:t>
            </w:r>
            <w:r w:rsidRPr="00337188">
              <w:rPr>
                <w:b/>
                <w:color w:val="FF0000"/>
              </w:rPr>
              <w:t>HIGH</w:t>
            </w:r>
            <w:r w:rsidRPr="00C03A20">
              <w:rPr>
                <w:b/>
              </w:rPr>
              <w:t>)</w:t>
            </w:r>
          </w:p>
          <w:p w:rsidR="00337188" w:rsidRPr="00214BDC" w:rsidRDefault="00532D88" w:rsidP="00337188">
            <w:pPr>
              <w:spacing w:before="60" w:after="60"/>
              <w:ind w:left="14" w:right="115"/>
            </w:pPr>
            <w:r>
              <w:t>Investigate if an overhead lift system (or some other method) could be installed that would provide a powered means to remove the heavy plates.</w:t>
            </w:r>
          </w:p>
        </w:tc>
      </w:tr>
      <w:tr w:rsidR="00532D88">
        <w:tblPrEx>
          <w:jc w:val="left"/>
          <w:tblCellMar>
            <w:left w:w="72" w:type="dxa"/>
            <w:right w:w="72" w:type="dxa"/>
          </w:tblCellMar>
          <w:tblLook w:val="0000"/>
        </w:tblPrEx>
        <w:trPr>
          <w:gridAfter w:val="1"/>
        </w:trPr>
        <w:tc>
          <w:tcPr>
            <w:tcW w:w="5310" w:type="dxa"/>
            <w:gridSpan w:val="2"/>
            <w:tcBorders>
              <w:top w:val="single" w:sz="4" w:space="0" w:color="auto"/>
              <w:left w:val="single" w:sz="4" w:space="0" w:color="auto"/>
              <w:bottom w:val="single" w:sz="4" w:space="0" w:color="auto"/>
              <w:right w:val="single" w:sz="4" w:space="0" w:color="auto"/>
            </w:tcBorders>
          </w:tcPr>
          <w:p w:rsidR="00532D88" w:rsidRDefault="00532D88" w:rsidP="003B00FB">
            <w:pPr>
              <w:spacing w:before="60" w:after="60"/>
              <w:ind w:left="14" w:right="115"/>
              <w:rPr>
                <w:b/>
              </w:rPr>
            </w:pPr>
            <w:r>
              <w:rPr>
                <w:b/>
              </w:rPr>
              <w:t xml:space="preserve">Clearing snow </w:t>
            </w:r>
          </w:p>
          <w:p w:rsidR="00532D88" w:rsidRDefault="00532D88" w:rsidP="003B00FB">
            <w:pPr>
              <w:spacing w:before="60" w:after="60"/>
              <w:ind w:left="14" w:right="115"/>
            </w:pPr>
            <w:r>
              <w:t>It was noted that the new heated sidewalk for the Main entrance has been a significant improvement.</w:t>
            </w:r>
          </w:p>
          <w:p w:rsidR="00532D88" w:rsidRPr="00532D88" w:rsidRDefault="00532D88" w:rsidP="003B00FB">
            <w:pPr>
              <w:spacing w:before="60" w:after="60"/>
              <w:ind w:left="14" w:right="115"/>
            </w:pPr>
            <w:r w:rsidRPr="00532D88">
              <w:t>Also a two-stage snow blower and snow brush are available for use.</w:t>
            </w:r>
            <w:r w:rsidR="00214BDC">
              <w:t xml:space="preserve"> </w:t>
            </w:r>
            <w:r w:rsidR="00766DED">
              <w:t>Hand shovels are used as needed for those areas where the blower and brush are not accessible.</w:t>
            </w:r>
          </w:p>
          <w:p w:rsidR="00532D88" w:rsidRDefault="00532D88" w:rsidP="003B00FB">
            <w:pPr>
              <w:spacing w:before="60" w:after="60"/>
              <w:ind w:left="14" w:right="115"/>
              <w:rPr>
                <w:b/>
              </w:rPr>
            </w:pPr>
          </w:p>
        </w:tc>
        <w:tc>
          <w:tcPr>
            <w:tcW w:w="5310" w:type="dxa"/>
            <w:gridSpan w:val="2"/>
            <w:tcBorders>
              <w:top w:val="single" w:sz="4" w:space="0" w:color="auto"/>
              <w:left w:val="single" w:sz="4" w:space="0" w:color="auto"/>
              <w:bottom w:val="single" w:sz="4" w:space="0" w:color="auto"/>
              <w:right w:val="single" w:sz="4" w:space="0" w:color="auto"/>
            </w:tcBorders>
          </w:tcPr>
          <w:p w:rsidR="00532D88" w:rsidRDefault="00852730" w:rsidP="003B00FB">
            <w:pPr>
              <w:spacing w:before="60" w:after="60"/>
              <w:ind w:left="14" w:right="115"/>
              <w:rPr>
                <w:b/>
              </w:rPr>
            </w:pPr>
            <w:r>
              <w:rPr>
                <w:b/>
              </w:rPr>
              <w:t xml:space="preserve">Continue with powered snow removal equipment, investigate ergonomic shovels </w:t>
            </w:r>
            <w:r w:rsidR="00532D88">
              <w:rPr>
                <w:b/>
              </w:rPr>
              <w:t xml:space="preserve">(Risk Level Index:  </w:t>
            </w:r>
            <w:r w:rsidRPr="00852730">
              <w:rPr>
                <w:b/>
                <w:color w:val="FF6600"/>
              </w:rPr>
              <w:t>MOD</w:t>
            </w:r>
            <w:r w:rsidR="00532D88" w:rsidRPr="00C03A20">
              <w:rPr>
                <w:b/>
              </w:rPr>
              <w:t>)</w:t>
            </w:r>
          </w:p>
          <w:p w:rsidR="00532D88" w:rsidRPr="00532D88" w:rsidRDefault="00852730" w:rsidP="003B00FB">
            <w:pPr>
              <w:spacing w:before="60" w:after="60"/>
              <w:ind w:left="14" w:right="115"/>
            </w:pPr>
            <w:r>
              <w:t>Continue to make use of the powered snow blower and snow brush as indicated to clear the walks.</w:t>
            </w:r>
          </w:p>
          <w:p w:rsidR="00E547A8" w:rsidRDefault="00852730" w:rsidP="003B00FB">
            <w:pPr>
              <w:spacing w:before="60" w:after="60"/>
              <w:ind w:left="14" w:right="115"/>
            </w:pPr>
            <w:r w:rsidRPr="00852730">
              <w:t xml:space="preserve">Ergonomically designed shovels </w:t>
            </w:r>
            <w:r w:rsidR="00E547A8">
              <w:t xml:space="preserve">and attachments </w:t>
            </w:r>
            <w:r w:rsidRPr="00852730">
              <w:t>are available to reduce the stress into the low back when removing snow.</w:t>
            </w:r>
            <w:r>
              <w:t xml:space="preserve"> </w:t>
            </w:r>
          </w:p>
          <w:p w:rsidR="00E547A8" w:rsidRDefault="00E547A8" w:rsidP="003B00FB">
            <w:pPr>
              <w:spacing w:before="60" w:after="60"/>
              <w:ind w:left="14" w:right="115"/>
            </w:pPr>
            <w:r>
              <w:lastRenderedPageBreak/>
              <w:t>For example the Motus D-Grip handle can be attached to an existing straight handle shovel.</w:t>
            </w:r>
          </w:p>
          <w:p w:rsidR="00E547A8" w:rsidRDefault="007B4FDB" w:rsidP="00E547A8">
            <w:pPr>
              <w:spacing w:before="60" w:after="60"/>
              <w:ind w:left="14" w:right="115"/>
              <w:jc w:val="center"/>
            </w:pPr>
            <w:r>
              <w:rPr>
                <w:noProof/>
              </w:rPr>
              <w:drawing>
                <wp:inline distT="0" distB="0" distL="0" distR="0">
                  <wp:extent cx="1169670" cy="1775460"/>
                  <wp:effectExtent l="19050" t="0" r="0" b="0"/>
                  <wp:docPr id="32" name="Picture 32" descr="D-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grip"/>
                          <pic:cNvPicPr>
                            <a:picLocks noChangeAspect="1" noChangeArrowheads="1"/>
                          </pic:cNvPicPr>
                        </pic:nvPicPr>
                        <pic:blipFill>
                          <a:blip r:embed="rId49" cstate="print"/>
                          <a:srcRect/>
                          <a:stretch>
                            <a:fillRect/>
                          </a:stretch>
                        </pic:blipFill>
                        <pic:spPr bwMode="auto">
                          <a:xfrm>
                            <a:off x="0" y="0"/>
                            <a:ext cx="1169670" cy="1775460"/>
                          </a:xfrm>
                          <a:prstGeom prst="rect">
                            <a:avLst/>
                          </a:prstGeom>
                          <a:noFill/>
                          <a:ln w="9525">
                            <a:noFill/>
                            <a:miter lim="800000"/>
                            <a:headEnd/>
                            <a:tailEnd/>
                          </a:ln>
                        </pic:spPr>
                      </pic:pic>
                    </a:graphicData>
                  </a:graphic>
                </wp:inline>
              </w:drawing>
            </w:r>
          </w:p>
          <w:p w:rsidR="00E547A8" w:rsidRDefault="007B4FDB" w:rsidP="00E547A8">
            <w:pPr>
              <w:spacing w:before="60" w:after="60"/>
              <w:ind w:left="14" w:right="115"/>
              <w:jc w:val="center"/>
            </w:pPr>
            <w:r>
              <w:rPr>
                <w:noProof/>
              </w:rPr>
              <w:drawing>
                <wp:inline distT="0" distB="0" distL="0" distR="0">
                  <wp:extent cx="2456180" cy="2976880"/>
                  <wp:effectExtent l="19050" t="0" r="1270" b="0"/>
                  <wp:docPr id="33" name="Picture 33" descr="scoop sh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oop shovel"/>
                          <pic:cNvPicPr>
                            <a:picLocks noChangeAspect="1" noChangeArrowheads="1"/>
                          </pic:cNvPicPr>
                        </pic:nvPicPr>
                        <pic:blipFill>
                          <a:blip r:embed="rId50" cstate="print"/>
                          <a:srcRect/>
                          <a:stretch>
                            <a:fillRect/>
                          </a:stretch>
                        </pic:blipFill>
                        <pic:spPr bwMode="auto">
                          <a:xfrm>
                            <a:off x="0" y="0"/>
                            <a:ext cx="2456180" cy="2976880"/>
                          </a:xfrm>
                          <a:prstGeom prst="rect">
                            <a:avLst/>
                          </a:prstGeom>
                          <a:noFill/>
                          <a:ln w="9525">
                            <a:noFill/>
                            <a:miter lim="800000"/>
                            <a:headEnd/>
                            <a:tailEnd/>
                          </a:ln>
                        </pic:spPr>
                      </pic:pic>
                    </a:graphicData>
                  </a:graphic>
                </wp:inline>
              </w:drawing>
            </w:r>
          </w:p>
          <w:p w:rsidR="00532D88" w:rsidRPr="00852730" w:rsidRDefault="00E547A8" w:rsidP="003B00FB">
            <w:pPr>
              <w:spacing w:before="60" w:after="60"/>
              <w:ind w:left="14" w:right="115"/>
            </w:pPr>
            <w:r w:rsidRPr="00E547A8">
              <w:rPr>
                <w:b/>
              </w:rPr>
              <w:t xml:space="preserve">Source: </w:t>
            </w:r>
            <w:hyperlink r:id="rId51" w:history="1">
              <w:r w:rsidRPr="004E387C">
                <w:rPr>
                  <w:rStyle w:val="Hyperlink"/>
                </w:rPr>
                <w:t>http://www.storesonline.com/site/1492981/product/729312</w:t>
              </w:r>
            </w:hyperlink>
          </w:p>
        </w:tc>
      </w:tr>
      <w:tr w:rsidR="00532D88">
        <w:tblPrEx>
          <w:jc w:val="left"/>
          <w:tblCellMar>
            <w:left w:w="72" w:type="dxa"/>
            <w:right w:w="72" w:type="dxa"/>
          </w:tblCellMar>
          <w:tblLook w:val="0000"/>
        </w:tblPrEx>
        <w:trPr>
          <w:gridAfter w:val="1"/>
        </w:trPr>
        <w:tc>
          <w:tcPr>
            <w:tcW w:w="5310" w:type="dxa"/>
            <w:gridSpan w:val="2"/>
            <w:tcBorders>
              <w:top w:val="single" w:sz="4" w:space="0" w:color="auto"/>
              <w:left w:val="single" w:sz="4" w:space="0" w:color="auto"/>
              <w:bottom w:val="single" w:sz="4" w:space="0" w:color="auto"/>
              <w:right w:val="single" w:sz="4" w:space="0" w:color="auto"/>
            </w:tcBorders>
          </w:tcPr>
          <w:p w:rsidR="00532D88" w:rsidRDefault="00E547A8" w:rsidP="003B00FB">
            <w:pPr>
              <w:spacing w:before="60" w:after="60"/>
              <w:ind w:left="14" w:right="115"/>
              <w:rPr>
                <w:b/>
              </w:rPr>
            </w:pPr>
            <w:r>
              <w:rPr>
                <w:b/>
              </w:rPr>
              <w:lastRenderedPageBreak/>
              <w:t xml:space="preserve">New conference room/training room chairs and tables </w:t>
            </w:r>
          </w:p>
          <w:p w:rsidR="00E547A8" w:rsidRDefault="00E547A8" w:rsidP="003B00FB">
            <w:pPr>
              <w:spacing w:before="60" w:after="60"/>
              <w:ind w:left="14" w:right="115"/>
            </w:pPr>
            <w:r>
              <w:t>It was noted that the new conference room/training room chairs and tables are very heavy and difficult to handle during setup and takedown.</w:t>
            </w:r>
          </w:p>
          <w:p w:rsidR="00E547A8" w:rsidRDefault="00E547A8" w:rsidP="003B00FB">
            <w:pPr>
              <w:spacing w:before="60" w:after="60"/>
              <w:ind w:left="14" w:right="115"/>
            </w:pPr>
            <w:r>
              <w:t>Particularly it was noted difficult to stack the chairs on the chair rack.</w:t>
            </w:r>
          </w:p>
          <w:p w:rsidR="00532D88" w:rsidRPr="00532D88" w:rsidRDefault="00532D88" w:rsidP="003B00FB">
            <w:pPr>
              <w:spacing w:before="60" w:after="60"/>
              <w:ind w:left="14" w:right="115"/>
            </w:pPr>
          </w:p>
          <w:p w:rsidR="00532D88" w:rsidRDefault="00532D88" w:rsidP="003B00FB">
            <w:pPr>
              <w:spacing w:before="60" w:after="60"/>
              <w:ind w:left="14" w:right="115"/>
              <w:rPr>
                <w:b/>
              </w:rPr>
            </w:pPr>
          </w:p>
        </w:tc>
        <w:tc>
          <w:tcPr>
            <w:tcW w:w="5310" w:type="dxa"/>
            <w:gridSpan w:val="2"/>
            <w:tcBorders>
              <w:top w:val="single" w:sz="4" w:space="0" w:color="auto"/>
              <w:left w:val="single" w:sz="4" w:space="0" w:color="auto"/>
              <w:bottom w:val="single" w:sz="4" w:space="0" w:color="auto"/>
              <w:right w:val="single" w:sz="4" w:space="0" w:color="auto"/>
            </w:tcBorders>
          </w:tcPr>
          <w:p w:rsidR="00532D88" w:rsidRDefault="00E547A8" w:rsidP="003B00FB">
            <w:pPr>
              <w:spacing w:before="60" w:after="60"/>
              <w:ind w:left="14" w:right="115"/>
              <w:rPr>
                <w:b/>
              </w:rPr>
            </w:pPr>
            <w:r>
              <w:rPr>
                <w:b/>
              </w:rPr>
              <w:t xml:space="preserve">Investigate other chair racks </w:t>
            </w:r>
            <w:r w:rsidR="00532D88">
              <w:rPr>
                <w:b/>
              </w:rPr>
              <w:t xml:space="preserve">(Risk Level Index:  </w:t>
            </w:r>
            <w:r w:rsidR="00532D88" w:rsidRPr="00532D88">
              <w:rPr>
                <w:b/>
                <w:color w:val="FF0000"/>
              </w:rPr>
              <w:t>HIGH</w:t>
            </w:r>
            <w:r w:rsidR="00532D88" w:rsidRPr="00C03A20">
              <w:rPr>
                <w:b/>
              </w:rPr>
              <w:t>)</w:t>
            </w:r>
          </w:p>
          <w:p w:rsidR="00E547A8" w:rsidRDefault="00E547A8" w:rsidP="003B00FB">
            <w:pPr>
              <w:spacing w:before="60" w:after="60"/>
              <w:ind w:left="14" w:right="115"/>
            </w:pPr>
            <w:r>
              <w:t>Investigate if other chair racks are available from the vendor that are easier to stack and maneuver.</w:t>
            </w:r>
          </w:p>
          <w:p w:rsidR="00E547A8" w:rsidRDefault="00E547A8" w:rsidP="00E547A8">
            <w:pPr>
              <w:spacing w:before="60" w:after="60"/>
              <w:ind w:left="14" w:right="115"/>
              <w:rPr>
                <w:b/>
              </w:rPr>
            </w:pPr>
            <w:r>
              <w:rPr>
                <w:b/>
              </w:rPr>
              <w:t xml:space="preserve">Proper technique and two person lift to handle heavy tables (Risk Level Index:  </w:t>
            </w:r>
            <w:r w:rsidRPr="00532D88">
              <w:rPr>
                <w:b/>
                <w:color w:val="FF0000"/>
              </w:rPr>
              <w:t>HIGH</w:t>
            </w:r>
            <w:r w:rsidRPr="00C03A20">
              <w:rPr>
                <w:b/>
              </w:rPr>
              <w:t>)</w:t>
            </w:r>
          </w:p>
          <w:p w:rsidR="00532D88" w:rsidRPr="00214BDC" w:rsidRDefault="00D96AE8" w:rsidP="003B00FB">
            <w:pPr>
              <w:spacing w:before="60" w:after="60"/>
              <w:ind w:left="14" w:right="115"/>
            </w:pPr>
            <w:r>
              <w:t>Insure</w:t>
            </w:r>
            <w:r w:rsidR="00E547A8">
              <w:t xml:space="preserve"> proper technique and two person lift policy when handling these heavy tables. Refer to additional details as noted above in the manual handling section.</w:t>
            </w:r>
          </w:p>
        </w:tc>
      </w:tr>
    </w:tbl>
    <w:p w:rsidR="005C6176" w:rsidRDefault="005C6176" w:rsidP="00CD52BD">
      <w:pPr>
        <w:pStyle w:val="BodyText"/>
        <w:spacing w:after="0"/>
      </w:pPr>
    </w:p>
    <w:sectPr w:rsidR="005C6176" w:rsidSect="00E620A3">
      <w:type w:val="continuous"/>
      <w:pgSz w:w="12240" w:h="15840" w:code="1"/>
      <w:pgMar w:top="1440" w:right="864" w:bottom="864" w:left="864" w:header="720" w:footer="720" w:gutter="0"/>
      <w:pgBorders w:offsetFrom="page">
        <w:top w:val="single" w:sz="8" w:space="24" w:color="auto"/>
        <w:left w:val="single" w:sz="8" w:space="24" w:color="auto"/>
        <w:bottom w:val="single" w:sz="8" w:space="24" w:color="auto"/>
        <w:right w:val="single" w:sz="8" w:space="24" w:color="auto"/>
      </w:pgBorders>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1F0" w:rsidRDefault="00A251F0">
      <w:pPr>
        <w:spacing w:before="0" w:after="0"/>
      </w:pPr>
      <w:r>
        <w:separator/>
      </w:r>
    </w:p>
  </w:endnote>
  <w:endnote w:type="continuationSeparator" w:id="0">
    <w:p w:rsidR="00A251F0" w:rsidRDefault="00A251F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0FB" w:rsidRDefault="003B00FB">
    <w:pPr>
      <w:pStyle w:val="Footer"/>
      <w:pBdr>
        <w:top w:val="single" w:sz="8" w:space="1" w:color="auto"/>
      </w:pBdr>
      <w:jc w:val="center"/>
      <w:rPr>
        <w:b/>
        <w:sz w:val="20"/>
      </w:rPr>
    </w:pPr>
    <w:r>
      <w:rPr>
        <w:b/>
        <w:sz w:val="20"/>
      </w:rPr>
      <w:t>ErgoSystems Consulting Group, Inc.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1F0" w:rsidRDefault="00A251F0">
      <w:pPr>
        <w:spacing w:before="0" w:after="0"/>
      </w:pPr>
      <w:r>
        <w:separator/>
      </w:r>
    </w:p>
  </w:footnote>
  <w:footnote w:type="continuationSeparator" w:id="0">
    <w:p w:rsidR="00A251F0" w:rsidRDefault="00A251F0">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0FB" w:rsidRDefault="001201E1">
    <w:pPr>
      <w:pStyle w:val="Header"/>
      <w:pBdr>
        <w:bottom w:val="single" w:sz="8" w:space="1" w:color="auto"/>
      </w:pBdr>
      <w:tabs>
        <w:tab w:val="clear" w:pos="8640"/>
        <w:tab w:val="right" w:pos="10530"/>
      </w:tabs>
      <w:spacing w:before="0" w:after="0"/>
      <w:rPr>
        <w:b/>
      </w:rPr>
    </w:pPr>
    <w:r w:rsidRPr="001201E1">
      <w:rPr>
        <w:b/>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56"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r w:rsidR="00167C6E">
      <w:rPr>
        <w:b/>
      </w:rPr>
      <w:t>Logistics, Inc.</w:t>
    </w:r>
    <w:r w:rsidR="003B00FB">
      <w:rPr>
        <w:b/>
      </w:rPr>
      <w:tab/>
    </w:r>
    <w:r w:rsidR="003B00FB">
      <w:rPr>
        <w:b/>
      </w:rPr>
      <w:tab/>
      <w:t xml:space="preserve">July 27, </w:t>
    </w:r>
    <w:r w:rsidR="00192EA5">
      <w:rPr>
        <w:b/>
      </w:rPr>
      <w:t>XXXX</w:t>
    </w:r>
  </w:p>
  <w:p w:rsidR="003B00FB" w:rsidRDefault="003B00FB">
    <w:pPr>
      <w:pStyle w:val="Header"/>
      <w:pBdr>
        <w:bottom w:val="single" w:sz="8" w:space="1" w:color="auto"/>
      </w:pBdr>
      <w:tabs>
        <w:tab w:val="clear" w:pos="8640"/>
        <w:tab w:val="right" w:pos="10530"/>
      </w:tabs>
      <w:spacing w:before="0" w:after="0"/>
      <w:rPr>
        <w:b/>
      </w:rPr>
    </w:pPr>
    <w:r>
      <w:rPr>
        <w:b/>
      </w:rPr>
      <w:t>ErgoSystems Workstation Evaluation</w:t>
    </w:r>
    <w:r>
      <w:rPr>
        <w:b/>
      </w:rPr>
      <w:tab/>
    </w:r>
    <w:r>
      <w:rPr>
        <w:b/>
      </w:rPr>
      <w:tab/>
      <w:t xml:space="preserve">Page </w:t>
    </w:r>
    <w:r>
      <w:rPr>
        <w:rStyle w:val="PageNumber"/>
        <w:b/>
      </w:rPr>
      <w:fldChar w:fldCharType="begin"/>
    </w:r>
    <w:r>
      <w:rPr>
        <w:rStyle w:val="PageNumber"/>
        <w:b/>
      </w:rPr>
      <w:instrText xml:space="preserve"> PAGE </w:instrText>
    </w:r>
    <w:r>
      <w:rPr>
        <w:rStyle w:val="PageNumber"/>
        <w:b/>
      </w:rPr>
      <w:fldChar w:fldCharType="separate"/>
    </w:r>
    <w:r w:rsidR="007B4FDB">
      <w:rPr>
        <w:rStyle w:val="PageNumber"/>
        <w:b/>
        <w:noProof/>
      </w:rPr>
      <w:t>10</w:t>
    </w:r>
    <w:r>
      <w:rPr>
        <w:rStyle w:val="PageNumber"/>
        <w:b/>
      </w:rPr>
      <w:fldChar w:fldCharType="end"/>
    </w:r>
    <w:r>
      <w:rPr>
        <w:rStyle w:val="PageNumber"/>
        <w:b/>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14F5D"/>
    <w:multiLevelType w:val="hybridMultilevel"/>
    <w:tmpl w:val="EC0AC69C"/>
    <w:lvl w:ilvl="0" w:tplc="5EAC72A4">
      <w:start w:val="1"/>
      <w:numFmt w:val="bullet"/>
      <w:pStyle w:val="StyleStyleHeading4ArialBold11ptNotBoldJustifi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8B439E0"/>
    <w:multiLevelType w:val="singleLevel"/>
    <w:tmpl w:val="B3509586"/>
    <w:lvl w:ilvl="0">
      <w:start w:val="1"/>
      <w:numFmt w:val="bullet"/>
      <w:pStyle w:val="Rightsidetable"/>
      <w:lvlText w:val=""/>
      <w:lvlJc w:val="left"/>
      <w:pPr>
        <w:tabs>
          <w:tab w:val="num" w:pos="360"/>
        </w:tabs>
        <w:ind w:left="360" w:hanging="360"/>
      </w:pPr>
      <w:rPr>
        <w:rFonts w:ascii="Symbol" w:hAnsi="Symbol" w:hint="default"/>
      </w:rPr>
    </w:lvl>
  </w:abstractNum>
  <w:abstractNum w:abstractNumId="2">
    <w:nsid w:val="327575D4"/>
    <w:multiLevelType w:val="hybridMultilevel"/>
    <w:tmpl w:val="4BD6B70C"/>
    <w:lvl w:ilvl="0" w:tplc="0409000F">
      <w:start w:val="1"/>
      <w:numFmt w:val="decimal"/>
      <w:lvlText w:val="%1."/>
      <w:lvlJc w:val="left"/>
      <w:pPr>
        <w:tabs>
          <w:tab w:val="num" w:pos="734"/>
        </w:tabs>
        <w:ind w:left="734" w:hanging="360"/>
      </w:p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3">
    <w:nsid w:val="32AC2C81"/>
    <w:multiLevelType w:val="hybridMultilevel"/>
    <w:tmpl w:val="E44A8A36"/>
    <w:lvl w:ilvl="0" w:tplc="0409000F">
      <w:start w:val="1"/>
      <w:numFmt w:val="decimal"/>
      <w:lvlText w:val="%1."/>
      <w:lvlJc w:val="left"/>
      <w:pPr>
        <w:tabs>
          <w:tab w:val="num" w:pos="374"/>
        </w:tabs>
        <w:ind w:left="374" w:hanging="360"/>
      </w:p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4">
    <w:nsid w:val="426A265A"/>
    <w:multiLevelType w:val="singleLevel"/>
    <w:tmpl w:val="FEAA6666"/>
    <w:lvl w:ilvl="0">
      <w:start w:val="1"/>
      <w:numFmt w:val="bullet"/>
      <w:pStyle w:val="ListBullet"/>
      <w:lvlText w:val=""/>
      <w:legacy w:legacy="1" w:legacySpace="0" w:legacyIndent="360"/>
      <w:lvlJc w:val="left"/>
      <w:rPr>
        <w:rFonts w:ascii="Wingdings" w:hAnsi="Wingdings" w:hint="default"/>
        <w:sz w:val="24"/>
      </w:rPr>
    </w:lvl>
  </w:abstractNum>
  <w:abstractNum w:abstractNumId="5">
    <w:nsid w:val="54FA377A"/>
    <w:multiLevelType w:val="hybridMultilevel"/>
    <w:tmpl w:val="9C9C92E8"/>
    <w:lvl w:ilvl="0" w:tplc="0409000F">
      <w:start w:val="1"/>
      <w:numFmt w:val="decimal"/>
      <w:lvlText w:val="%1."/>
      <w:lvlJc w:val="left"/>
      <w:pPr>
        <w:tabs>
          <w:tab w:val="num" w:pos="720"/>
        </w:tabs>
        <w:ind w:left="720" w:hanging="360"/>
      </w:pPr>
    </w:lvl>
    <w:lvl w:ilvl="1" w:tplc="405EE3AA">
      <w:start w:val="1"/>
      <w:numFmt w:val="bullet"/>
      <w:pStyle w:val="StyleHeading4Before24ptAfter24pt"/>
      <w:lvlText w:val=""/>
      <w:lvlJc w:val="left"/>
      <w:pPr>
        <w:tabs>
          <w:tab w:val="num" w:pos="1296"/>
        </w:tabs>
        <w:ind w:left="1368" w:hanging="288"/>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6D334CD"/>
    <w:multiLevelType w:val="hybridMultilevel"/>
    <w:tmpl w:val="940ACF1C"/>
    <w:lvl w:ilvl="0" w:tplc="0409000F">
      <w:start w:val="1"/>
      <w:numFmt w:val="decimal"/>
      <w:lvlText w:val="%1."/>
      <w:lvlJc w:val="left"/>
      <w:pPr>
        <w:tabs>
          <w:tab w:val="num" w:pos="734"/>
        </w:tabs>
        <w:ind w:left="734" w:hanging="360"/>
      </w:p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7">
    <w:nsid w:val="57701BF2"/>
    <w:multiLevelType w:val="hybridMultilevel"/>
    <w:tmpl w:val="2A0ED834"/>
    <w:lvl w:ilvl="0" w:tplc="0409000F">
      <w:start w:val="1"/>
      <w:numFmt w:val="decimal"/>
      <w:lvlText w:val="%1."/>
      <w:lvlJc w:val="left"/>
      <w:pPr>
        <w:tabs>
          <w:tab w:val="num" w:pos="374"/>
        </w:tabs>
        <w:ind w:left="374" w:hanging="360"/>
      </w:p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8">
    <w:nsid w:val="6C5E1072"/>
    <w:multiLevelType w:val="hybridMultilevel"/>
    <w:tmpl w:val="23527E8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70C04A6D"/>
    <w:multiLevelType w:val="hybridMultilevel"/>
    <w:tmpl w:val="4CBE79CE"/>
    <w:lvl w:ilvl="0" w:tplc="0409000F">
      <w:start w:val="1"/>
      <w:numFmt w:val="decimal"/>
      <w:lvlText w:val="%1."/>
      <w:lvlJc w:val="left"/>
      <w:pPr>
        <w:tabs>
          <w:tab w:val="num" w:pos="374"/>
        </w:tabs>
        <w:ind w:left="374" w:hanging="360"/>
      </w:p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10">
    <w:nsid w:val="712E43A8"/>
    <w:multiLevelType w:val="hybridMultilevel"/>
    <w:tmpl w:val="C28A9C3E"/>
    <w:lvl w:ilvl="0" w:tplc="4858AD0C">
      <w:start w:val="3"/>
      <w:numFmt w:val="decimal"/>
      <w:lvlText w:val="%1."/>
      <w:lvlJc w:val="left"/>
      <w:pPr>
        <w:tabs>
          <w:tab w:val="num" w:pos="360"/>
        </w:tabs>
        <w:ind w:left="360" w:hanging="360"/>
      </w:pPr>
      <w:rPr>
        <w:rFonts w:hint="default"/>
      </w:rPr>
    </w:lvl>
    <w:lvl w:ilvl="1" w:tplc="07802382">
      <w:start w:val="1"/>
      <w:numFmt w:val="bullet"/>
      <w:pStyle w:val="StyleArial115ptBefore48ptAfter48pt"/>
      <w:lvlText w:val=""/>
      <w:lvlJc w:val="left"/>
      <w:pPr>
        <w:tabs>
          <w:tab w:val="num" w:pos="144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1"/>
  </w:num>
  <w:num w:numId="3">
    <w:abstractNumId w:val="8"/>
  </w:num>
  <w:num w:numId="4">
    <w:abstractNumId w:val="10"/>
  </w:num>
  <w:num w:numId="5">
    <w:abstractNumId w:val="5"/>
  </w:num>
  <w:num w:numId="6">
    <w:abstractNumId w:val="0"/>
  </w:num>
  <w:num w:numId="7">
    <w:abstractNumId w:val="2"/>
  </w:num>
  <w:num w:numId="8">
    <w:abstractNumId w:val="6"/>
  </w:num>
  <w:num w:numId="9">
    <w:abstractNumId w:val="9"/>
  </w:num>
  <w:num w:numId="10">
    <w:abstractNumId w:val="3"/>
  </w:num>
  <w:num w:numId="11">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activeWritingStyle w:appName="MSWord" w:lang="en-US" w:vendorID="64" w:dllVersion="131078" w:nlCheck="1" w:checkStyle="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074">
      <o:colormenu v:ext="edit" strokecolor="black"/>
    </o:shapedefaults>
    <o:shapelayout v:ext="edit">
      <o:idmap v:ext="edit" data="2"/>
    </o:shapelayout>
  </w:hdrShapeDefaults>
  <w:footnotePr>
    <w:footnote w:id="-1"/>
    <w:footnote w:id="0"/>
  </w:footnotePr>
  <w:endnotePr>
    <w:endnote w:id="-1"/>
    <w:endnote w:id="0"/>
  </w:endnotePr>
  <w:compat/>
  <w:docVars>
    <w:docVar w:name="dgnword-docGUID" w:val="{4FD5B932-F65B-4390-9E41-A747825C5C8D}"/>
    <w:docVar w:name="dgnword-eventsink" w:val="60662488"/>
  </w:docVars>
  <w:rsids>
    <w:rsidRoot w:val="0029744B"/>
    <w:rsid w:val="000009E9"/>
    <w:rsid w:val="000135DD"/>
    <w:rsid w:val="00013961"/>
    <w:rsid w:val="00016FCD"/>
    <w:rsid w:val="0002288D"/>
    <w:rsid w:val="000312CC"/>
    <w:rsid w:val="000333A9"/>
    <w:rsid w:val="0003420A"/>
    <w:rsid w:val="00034811"/>
    <w:rsid w:val="00040089"/>
    <w:rsid w:val="00040F9A"/>
    <w:rsid w:val="00042330"/>
    <w:rsid w:val="00054879"/>
    <w:rsid w:val="00057CF8"/>
    <w:rsid w:val="00063CF5"/>
    <w:rsid w:val="000648BD"/>
    <w:rsid w:val="0006532F"/>
    <w:rsid w:val="000701AC"/>
    <w:rsid w:val="00092524"/>
    <w:rsid w:val="00092A17"/>
    <w:rsid w:val="0009313F"/>
    <w:rsid w:val="00093798"/>
    <w:rsid w:val="000B0FAE"/>
    <w:rsid w:val="000C00A2"/>
    <w:rsid w:val="000C62E2"/>
    <w:rsid w:val="000D264A"/>
    <w:rsid w:val="000F136D"/>
    <w:rsid w:val="000F23AE"/>
    <w:rsid w:val="000F4866"/>
    <w:rsid w:val="00107A90"/>
    <w:rsid w:val="001201E1"/>
    <w:rsid w:val="00130891"/>
    <w:rsid w:val="00132B6C"/>
    <w:rsid w:val="00142231"/>
    <w:rsid w:val="00152DA1"/>
    <w:rsid w:val="00153EB9"/>
    <w:rsid w:val="00156DFB"/>
    <w:rsid w:val="00161D9F"/>
    <w:rsid w:val="00167C6E"/>
    <w:rsid w:val="00177492"/>
    <w:rsid w:val="00190727"/>
    <w:rsid w:val="00192EA5"/>
    <w:rsid w:val="001935C5"/>
    <w:rsid w:val="001938BE"/>
    <w:rsid w:val="00194504"/>
    <w:rsid w:val="001A20C5"/>
    <w:rsid w:val="001C3D0B"/>
    <w:rsid w:val="001C4B9E"/>
    <w:rsid w:val="001D270F"/>
    <w:rsid w:val="001E0232"/>
    <w:rsid w:val="001E08EF"/>
    <w:rsid w:val="001E0A98"/>
    <w:rsid w:val="001E2C98"/>
    <w:rsid w:val="001E6570"/>
    <w:rsid w:val="001F794B"/>
    <w:rsid w:val="002109B5"/>
    <w:rsid w:val="00214BDC"/>
    <w:rsid w:val="00220D92"/>
    <w:rsid w:val="00226A96"/>
    <w:rsid w:val="0023167B"/>
    <w:rsid w:val="0023302E"/>
    <w:rsid w:val="00236ABF"/>
    <w:rsid w:val="00241E12"/>
    <w:rsid w:val="0024634C"/>
    <w:rsid w:val="002511AC"/>
    <w:rsid w:val="00265557"/>
    <w:rsid w:val="00276D28"/>
    <w:rsid w:val="0028615F"/>
    <w:rsid w:val="00290FB1"/>
    <w:rsid w:val="00293E8C"/>
    <w:rsid w:val="00294E97"/>
    <w:rsid w:val="00295295"/>
    <w:rsid w:val="002952E7"/>
    <w:rsid w:val="00296588"/>
    <w:rsid w:val="0029744B"/>
    <w:rsid w:val="00297796"/>
    <w:rsid w:val="002A0527"/>
    <w:rsid w:val="002A25CF"/>
    <w:rsid w:val="002A7D7F"/>
    <w:rsid w:val="002B026E"/>
    <w:rsid w:val="002C1084"/>
    <w:rsid w:val="002D5714"/>
    <w:rsid w:val="002E0ECF"/>
    <w:rsid w:val="002F0889"/>
    <w:rsid w:val="002F1F8B"/>
    <w:rsid w:val="002F26D9"/>
    <w:rsid w:val="00301697"/>
    <w:rsid w:val="0030656E"/>
    <w:rsid w:val="0031431E"/>
    <w:rsid w:val="003156F5"/>
    <w:rsid w:val="003255A3"/>
    <w:rsid w:val="0033150C"/>
    <w:rsid w:val="003340C9"/>
    <w:rsid w:val="00337188"/>
    <w:rsid w:val="00344CFC"/>
    <w:rsid w:val="00345AB1"/>
    <w:rsid w:val="0035356F"/>
    <w:rsid w:val="0037031E"/>
    <w:rsid w:val="00376B54"/>
    <w:rsid w:val="00381C69"/>
    <w:rsid w:val="003857E6"/>
    <w:rsid w:val="003A521C"/>
    <w:rsid w:val="003A62FC"/>
    <w:rsid w:val="003A6779"/>
    <w:rsid w:val="003B00FB"/>
    <w:rsid w:val="003C1777"/>
    <w:rsid w:val="003C6B98"/>
    <w:rsid w:val="003D0C55"/>
    <w:rsid w:val="003D207F"/>
    <w:rsid w:val="003D79C9"/>
    <w:rsid w:val="003E2E18"/>
    <w:rsid w:val="003E3062"/>
    <w:rsid w:val="003F1892"/>
    <w:rsid w:val="003F7AAE"/>
    <w:rsid w:val="00404C06"/>
    <w:rsid w:val="00421915"/>
    <w:rsid w:val="004278A8"/>
    <w:rsid w:val="0043212A"/>
    <w:rsid w:val="00432915"/>
    <w:rsid w:val="004353CC"/>
    <w:rsid w:val="00437117"/>
    <w:rsid w:val="004421D1"/>
    <w:rsid w:val="004457F2"/>
    <w:rsid w:val="00453636"/>
    <w:rsid w:val="00465E09"/>
    <w:rsid w:val="004A0051"/>
    <w:rsid w:val="004A08B0"/>
    <w:rsid w:val="004A1A2E"/>
    <w:rsid w:val="004B44EC"/>
    <w:rsid w:val="004C15B4"/>
    <w:rsid w:val="004D4CF1"/>
    <w:rsid w:val="004D5909"/>
    <w:rsid w:val="004D74FB"/>
    <w:rsid w:val="004E2D15"/>
    <w:rsid w:val="004E3681"/>
    <w:rsid w:val="00506C9D"/>
    <w:rsid w:val="005147C3"/>
    <w:rsid w:val="00524B91"/>
    <w:rsid w:val="00532D88"/>
    <w:rsid w:val="005335A4"/>
    <w:rsid w:val="005421F3"/>
    <w:rsid w:val="00543B8C"/>
    <w:rsid w:val="00547733"/>
    <w:rsid w:val="00554E07"/>
    <w:rsid w:val="00586044"/>
    <w:rsid w:val="005A0194"/>
    <w:rsid w:val="005A784F"/>
    <w:rsid w:val="005B392C"/>
    <w:rsid w:val="005B4BD6"/>
    <w:rsid w:val="005B55C3"/>
    <w:rsid w:val="005B66F0"/>
    <w:rsid w:val="005B7840"/>
    <w:rsid w:val="005C49C7"/>
    <w:rsid w:val="005C596D"/>
    <w:rsid w:val="005C6176"/>
    <w:rsid w:val="005E5CF1"/>
    <w:rsid w:val="005E7048"/>
    <w:rsid w:val="005F2CAA"/>
    <w:rsid w:val="005F514E"/>
    <w:rsid w:val="005F517A"/>
    <w:rsid w:val="005F6821"/>
    <w:rsid w:val="00602150"/>
    <w:rsid w:val="00603DC8"/>
    <w:rsid w:val="0060423E"/>
    <w:rsid w:val="006048AF"/>
    <w:rsid w:val="00605DBC"/>
    <w:rsid w:val="00613B4C"/>
    <w:rsid w:val="00624A9B"/>
    <w:rsid w:val="00632F7D"/>
    <w:rsid w:val="006579F3"/>
    <w:rsid w:val="00665250"/>
    <w:rsid w:val="00667A6E"/>
    <w:rsid w:val="00675F65"/>
    <w:rsid w:val="00686614"/>
    <w:rsid w:val="00695327"/>
    <w:rsid w:val="006A1A45"/>
    <w:rsid w:val="006B6C16"/>
    <w:rsid w:val="006C0454"/>
    <w:rsid w:val="006C164C"/>
    <w:rsid w:val="006C2212"/>
    <w:rsid w:val="006D1739"/>
    <w:rsid w:val="006D7D92"/>
    <w:rsid w:val="006E1CA2"/>
    <w:rsid w:val="006F34E7"/>
    <w:rsid w:val="006F4BEB"/>
    <w:rsid w:val="006F5D44"/>
    <w:rsid w:val="006F7F71"/>
    <w:rsid w:val="00702C47"/>
    <w:rsid w:val="00712E5F"/>
    <w:rsid w:val="0071432D"/>
    <w:rsid w:val="00722964"/>
    <w:rsid w:val="0073045C"/>
    <w:rsid w:val="00731249"/>
    <w:rsid w:val="00755C50"/>
    <w:rsid w:val="00757F6F"/>
    <w:rsid w:val="00763FA0"/>
    <w:rsid w:val="00766DED"/>
    <w:rsid w:val="00773D24"/>
    <w:rsid w:val="00774360"/>
    <w:rsid w:val="00775D45"/>
    <w:rsid w:val="00775F57"/>
    <w:rsid w:val="007862D6"/>
    <w:rsid w:val="00787F85"/>
    <w:rsid w:val="00794B1A"/>
    <w:rsid w:val="00795531"/>
    <w:rsid w:val="007959DF"/>
    <w:rsid w:val="007B3BAD"/>
    <w:rsid w:val="007B4FDB"/>
    <w:rsid w:val="007B73B9"/>
    <w:rsid w:val="007C0C5B"/>
    <w:rsid w:val="007C2B54"/>
    <w:rsid w:val="007C5A2C"/>
    <w:rsid w:val="007D1F9C"/>
    <w:rsid w:val="007F079A"/>
    <w:rsid w:val="007F0BB8"/>
    <w:rsid w:val="007F207D"/>
    <w:rsid w:val="007F2378"/>
    <w:rsid w:val="0080275F"/>
    <w:rsid w:val="00802C34"/>
    <w:rsid w:val="00810D85"/>
    <w:rsid w:val="0081656C"/>
    <w:rsid w:val="00823DBA"/>
    <w:rsid w:val="00841E90"/>
    <w:rsid w:val="00850A42"/>
    <w:rsid w:val="00852730"/>
    <w:rsid w:val="008561A2"/>
    <w:rsid w:val="00866641"/>
    <w:rsid w:val="008718C8"/>
    <w:rsid w:val="00873532"/>
    <w:rsid w:val="00875D21"/>
    <w:rsid w:val="0088048C"/>
    <w:rsid w:val="00885D43"/>
    <w:rsid w:val="00895474"/>
    <w:rsid w:val="00895AAE"/>
    <w:rsid w:val="008A0EE5"/>
    <w:rsid w:val="008A4041"/>
    <w:rsid w:val="008B2412"/>
    <w:rsid w:val="008C13FA"/>
    <w:rsid w:val="008C166E"/>
    <w:rsid w:val="008C1BD5"/>
    <w:rsid w:val="008C2C26"/>
    <w:rsid w:val="008C377D"/>
    <w:rsid w:val="008D1474"/>
    <w:rsid w:val="008D2BEF"/>
    <w:rsid w:val="008D4233"/>
    <w:rsid w:val="008D5A0C"/>
    <w:rsid w:val="008D61B6"/>
    <w:rsid w:val="008F2CE8"/>
    <w:rsid w:val="0090099E"/>
    <w:rsid w:val="00900D9E"/>
    <w:rsid w:val="009031B3"/>
    <w:rsid w:val="009056EE"/>
    <w:rsid w:val="0090610D"/>
    <w:rsid w:val="00917952"/>
    <w:rsid w:val="00917B6C"/>
    <w:rsid w:val="00920C14"/>
    <w:rsid w:val="0092792C"/>
    <w:rsid w:val="00930DA9"/>
    <w:rsid w:val="009440DD"/>
    <w:rsid w:val="009508C8"/>
    <w:rsid w:val="0095132C"/>
    <w:rsid w:val="0095688C"/>
    <w:rsid w:val="009570C2"/>
    <w:rsid w:val="00961093"/>
    <w:rsid w:val="009659C5"/>
    <w:rsid w:val="00980155"/>
    <w:rsid w:val="00994EF7"/>
    <w:rsid w:val="009A103A"/>
    <w:rsid w:val="009A723C"/>
    <w:rsid w:val="009B0D3C"/>
    <w:rsid w:val="009B2FCA"/>
    <w:rsid w:val="009C67DA"/>
    <w:rsid w:val="009C7E03"/>
    <w:rsid w:val="009D7860"/>
    <w:rsid w:val="009E29BF"/>
    <w:rsid w:val="009E439C"/>
    <w:rsid w:val="009E46A2"/>
    <w:rsid w:val="009E6A8A"/>
    <w:rsid w:val="00A00082"/>
    <w:rsid w:val="00A00871"/>
    <w:rsid w:val="00A01553"/>
    <w:rsid w:val="00A05596"/>
    <w:rsid w:val="00A106C3"/>
    <w:rsid w:val="00A16AA6"/>
    <w:rsid w:val="00A1778D"/>
    <w:rsid w:val="00A22D62"/>
    <w:rsid w:val="00A23FD2"/>
    <w:rsid w:val="00A251F0"/>
    <w:rsid w:val="00A25A9B"/>
    <w:rsid w:val="00A3242E"/>
    <w:rsid w:val="00A32C9C"/>
    <w:rsid w:val="00A42527"/>
    <w:rsid w:val="00A4497C"/>
    <w:rsid w:val="00A578DA"/>
    <w:rsid w:val="00A604E7"/>
    <w:rsid w:val="00A629BF"/>
    <w:rsid w:val="00A6591E"/>
    <w:rsid w:val="00A673B1"/>
    <w:rsid w:val="00A81F55"/>
    <w:rsid w:val="00A87B71"/>
    <w:rsid w:val="00A91984"/>
    <w:rsid w:val="00A922F7"/>
    <w:rsid w:val="00A92380"/>
    <w:rsid w:val="00A969F3"/>
    <w:rsid w:val="00AA32FA"/>
    <w:rsid w:val="00AA588B"/>
    <w:rsid w:val="00AA7188"/>
    <w:rsid w:val="00AB7AFA"/>
    <w:rsid w:val="00AC36C4"/>
    <w:rsid w:val="00AC5AA0"/>
    <w:rsid w:val="00AC5C64"/>
    <w:rsid w:val="00AD28BC"/>
    <w:rsid w:val="00AF3392"/>
    <w:rsid w:val="00AF52C7"/>
    <w:rsid w:val="00B04A42"/>
    <w:rsid w:val="00B17049"/>
    <w:rsid w:val="00B24263"/>
    <w:rsid w:val="00B34EAE"/>
    <w:rsid w:val="00B35E6D"/>
    <w:rsid w:val="00B52936"/>
    <w:rsid w:val="00B52A43"/>
    <w:rsid w:val="00B53074"/>
    <w:rsid w:val="00B53D30"/>
    <w:rsid w:val="00B55D08"/>
    <w:rsid w:val="00B82FAD"/>
    <w:rsid w:val="00B8544A"/>
    <w:rsid w:val="00B950F1"/>
    <w:rsid w:val="00B95AEE"/>
    <w:rsid w:val="00BA4BB1"/>
    <w:rsid w:val="00BA502C"/>
    <w:rsid w:val="00BB3039"/>
    <w:rsid w:val="00BB39DE"/>
    <w:rsid w:val="00BB4ADB"/>
    <w:rsid w:val="00BC4041"/>
    <w:rsid w:val="00BD5026"/>
    <w:rsid w:val="00BE0EC9"/>
    <w:rsid w:val="00BE4E16"/>
    <w:rsid w:val="00BE62E1"/>
    <w:rsid w:val="00BE654B"/>
    <w:rsid w:val="00BF53D2"/>
    <w:rsid w:val="00BF5EA5"/>
    <w:rsid w:val="00BF7650"/>
    <w:rsid w:val="00C03A20"/>
    <w:rsid w:val="00C06EB0"/>
    <w:rsid w:val="00C079FD"/>
    <w:rsid w:val="00C07ACE"/>
    <w:rsid w:val="00C10BD5"/>
    <w:rsid w:val="00C11E34"/>
    <w:rsid w:val="00C13E5D"/>
    <w:rsid w:val="00C16F52"/>
    <w:rsid w:val="00C2293D"/>
    <w:rsid w:val="00C2430B"/>
    <w:rsid w:val="00C31CC4"/>
    <w:rsid w:val="00C43EC1"/>
    <w:rsid w:val="00C46187"/>
    <w:rsid w:val="00C52E42"/>
    <w:rsid w:val="00C53121"/>
    <w:rsid w:val="00C623F0"/>
    <w:rsid w:val="00C7375E"/>
    <w:rsid w:val="00C75475"/>
    <w:rsid w:val="00C75E8E"/>
    <w:rsid w:val="00C76181"/>
    <w:rsid w:val="00C82AB8"/>
    <w:rsid w:val="00C85774"/>
    <w:rsid w:val="00CA05BC"/>
    <w:rsid w:val="00CA188E"/>
    <w:rsid w:val="00CA229C"/>
    <w:rsid w:val="00CA2CD5"/>
    <w:rsid w:val="00CA2FC5"/>
    <w:rsid w:val="00CA4617"/>
    <w:rsid w:val="00CA61A3"/>
    <w:rsid w:val="00CB747F"/>
    <w:rsid w:val="00CC72FB"/>
    <w:rsid w:val="00CD005C"/>
    <w:rsid w:val="00CD1B2A"/>
    <w:rsid w:val="00CD3F25"/>
    <w:rsid w:val="00CD4E67"/>
    <w:rsid w:val="00CD52BD"/>
    <w:rsid w:val="00CE260C"/>
    <w:rsid w:val="00CE6194"/>
    <w:rsid w:val="00CF541E"/>
    <w:rsid w:val="00D00994"/>
    <w:rsid w:val="00D00F91"/>
    <w:rsid w:val="00D139F2"/>
    <w:rsid w:val="00D16494"/>
    <w:rsid w:val="00D33C2C"/>
    <w:rsid w:val="00D42D64"/>
    <w:rsid w:val="00D50334"/>
    <w:rsid w:val="00D54C65"/>
    <w:rsid w:val="00D5740F"/>
    <w:rsid w:val="00D63B08"/>
    <w:rsid w:val="00D66449"/>
    <w:rsid w:val="00D72AE1"/>
    <w:rsid w:val="00D74ED4"/>
    <w:rsid w:val="00D766CC"/>
    <w:rsid w:val="00D77E37"/>
    <w:rsid w:val="00D823FA"/>
    <w:rsid w:val="00D878A8"/>
    <w:rsid w:val="00D87E1C"/>
    <w:rsid w:val="00D9092F"/>
    <w:rsid w:val="00D92550"/>
    <w:rsid w:val="00D95446"/>
    <w:rsid w:val="00D95F61"/>
    <w:rsid w:val="00D96930"/>
    <w:rsid w:val="00D96AE8"/>
    <w:rsid w:val="00DA16FA"/>
    <w:rsid w:val="00DB0B37"/>
    <w:rsid w:val="00DD05A4"/>
    <w:rsid w:val="00DD06F1"/>
    <w:rsid w:val="00DD0BE2"/>
    <w:rsid w:val="00DD3770"/>
    <w:rsid w:val="00DE08B9"/>
    <w:rsid w:val="00DE50B1"/>
    <w:rsid w:val="00DE7FEC"/>
    <w:rsid w:val="00DF0573"/>
    <w:rsid w:val="00E01BEB"/>
    <w:rsid w:val="00E05B1C"/>
    <w:rsid w:val="00E1002C"/>
    <w:rsid w:val="00E11F69"/>
    <w:rsid w:val="00E20094"/>
    <w:rsid w:val="00E24003"/>
    <w:rsid w:val="00E313E8"/>
    <w:rsid w:val="00E34AA9"/>
    <w:rsid w:val="00E46E43"/>
    <w:rsid w:val="00E47B02"/>
    <w:rsid w:val="00E5038B"/>
    <w:rsid w:val="00E51704"/>
    <w:rsid w:val="00E51F2B"/>
    <w:rsid w:val="00E52129"/>
    <w:rsid w:val="00E547A8"/>
    <w:rsid w:val="00E620A3"/>
    <w:rsid w:val="00E668EA"/>
    <w:rsid w:val="00E700F6"/>
    <w:rsid w:val="00E80184"/>
    <w:rsid w:val="00E94847"/>
    <w:rsid w:val="00EA0BB1"/>
    <w:rsid w:val="00EA2E75"/>
    <w:rsid w:val="00EB373E"/>
    <w:rsid w:val="00EB415F"/>
    <w:rsid w:val="00EC218F"/>
    <w:rsid w:val="00ED3071"/>
    <w:rsid w:val="00ED400C"/>
    <w:rsid w:val="00ED4B7E"/>
    <w:rsid w:val="00ED592C"/>
    <w:rsid w:val="00ED7958"/>
    <w:rsid w:val="00EF6092"/>
    <w:rsid w:val="00EF69F5"/>
    <w:rsid w:val="00F069D8"/>
    <w:rsid w:val="00F14927"/>
    <w:rsid w:val="00F21BCA"/>
    <w:rsid w:val="00F23288"/>
    <w:rsid w:val="00F26862"/>
    <w:rsid w:val="00F26AFA"/>
    <w:rsid w:val="00F27451"/>
    <w:rsid w:val="00F47B09"/>
    <w:rsid w:val="00F61934"/>
    <w:rsid w:val="00F73A28"/>
    <w:rsid w:val="00F7732D"/>
    <w:rsid w:val="00F86242"/>
    <w:rsid w:val="00F867B1"/>
    <w:rsid w:val="00FA683E"/>
    <w:rsid w:val="00FB4A5D"/>
    <w:rsid w:val="00FB5AC7"/>
    <w:rsid w:val="00FC1CDF"/>
    <w:rsid w:val="00FC6857"/>
    <w:rsid w:val="00FD4229"/>
    <w:rsid w:val="00FD6BD1"/>
    <w:rsid w:val="00FF20FA"/>
    <w:rsid w:val="00FF78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martTagType w:namespaceuri="urn:schemas-microsoft-com:office:smarttags" w:name="stockticker"/>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phone"/>
  <w:smartTagType w:namespaceuri="urn:schemas-microsoft-com:office:smarttags" w:name="date"/>
  <w:shapeDefaults>
    <o:shapedefaults v:ext="edit" spidmax="3074">
      <o:colormenu v:ext="edit" strokecolor="black"/>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pacing w:before="40" w:after="40"/>
    </w:pPr>
    <w:rPr>
      <w:sz w:val="24"/>
    </w:rPr>
  </w:style>
  <w:style w:type="paragraph" w:styleId="Heading1">
    <w:name w:val="heading 1"/>
    <w:basedOn w:val="Normal"/>
    <w:next w:val="Normal"/>
    <w:qFormat/>
    <w:pPr>
      <w:tabs>
        <w:tab w:val="left" w:pos="180"/>
      </w:tabs>
      <w:spacing w:before="240" w:after="60"/>
      <w:jc w:val="both"/>
      <w:outlineLvl w:val="0"/>
    </w:pPr>
    <w:rPr>
      <w:rFonts w:ascii="Century Schoolbook" w:hAnsi="Century Schoolbook"/>
      <w:b/>
      <w:smallCaps/>
      <w:snapToGrid w:val="0"/>
      <w:sz w:val="40"/>
    </w:rPr>
  </w:style>
  <w:style w:type="paragraph" w:styleId="Heading2">
    <w:name w:val="heading 2"/>
    <w:basedOn w:val="Normal"/>
    <w:next w:val="Normal"/>
    <w:qFormat/>
    <w:pPr>
      <w:keepNext/>
      <w:spacing w:before="60" w:after="60"/>
      <w:outlineLvl w:val="1"/>
    </w:pPr>
    <w:rPr>
      <w:rFonts w:ascii="Arial" w:hAnsi="Arial"/>
      <w:b/>
      <w:i/>
    </w:rPr>
  </w:style>
  <w:style w:type="paragraph" w:styleId="Heading3">
    <w:name w:val="heading 3"/>
    <w:basedOn w:val="Normal"/>
    <w:next w:val="Normal"/>
    <w:qFormat/>
    <w:pPr>
      <w:keepNext/>
      <w:jc w:val="center"/>
      <w:outlineLvl w:val="2"/>
    </w:pPr>
    <w:rPr>
      <w:rFonts w:ascii="Impact" w:hAnsi="Impact"/>
      <w:sz w:val="28"/>
    </w:rPr>
  </w:style>
  <w:style w:type="paragraph" w:styleId="Heading4">
    <w:name w:val="heading 4"/>
    <w:basedOn w:val="Normal"/>
    <w:next w:val="Normal"/>
    <w:qFormat/>
    <w:pPr>
      <w:keepNext/>
      <w:outlineLvl w:val="3"/>
    </w:pPr>
    <w:rPr>
      <w:b/>
      <w:smallCaps/>
      <w:snapToGrid w:val="0"/>
      <w:sz w:val="28"/>
    </w:rPr>
  </w:style>
  <w:style w:type="paragraph" w:styleId="Heading5">
    <w:name w:val="heading 5"/>
    <w:basedOn w:val="Normal"/>
    <w:next w:val="Normal"/>
    <w:qFormat/>
    <w:pPr>
      <w:keepNext/>
      <w:jc w:val="center"/>
      <w:outlineLvl w:val="4"/>
    </w:pPr>
    <w:rPr>
      <w:rFonts w:ascii="Impact" w:hAnsi="Impact"/>
      <w:color w:val="FFFFFF"/>
      <w:sz w:val="28"/>
    </w:rPr>
  </w:style>
  <w:style w:type="paragraph" w:styleId="Heading6">
    <w:name w:val="heading 6"/>
    <w:basedOn w:val="Normal"/>
    <w:next w:val="Normal"/>
    <w:qFormat/>
    <w:pPr>
      <w:keepNext/>
      <w:spacing w:before="0" w:after="0"/>
      <w:ind w:left="4147"/>
      <w:outlineLvl w:val="5"/>
    </w:pPr>
    <w:rPr>
      <w:sz w:val="28"/>
    </w:rPr>
  </w:style>
  <w:style w:type="paragraph" w:styleId="Heading7">
    <w:name w:val="heading 7"/>
    <w:basedOn w:val="Normal"/>
    <w:next w:val="Normal"/>
    <w:qFormat/>
    <w:rsid w:val="0023167B"/>
    <w:pPr>
      <w:spacing w:before="240" w:after="60"/>
      <w:outlineLvl w:val="6"/>
    </w:pPr>
    <w:rPr>
      <w:szCs w:val="24"/>
    </w:rPr>
  </w:style>
  <w:style w:type="paragraph" w:styleId="Heading8">
    <w:name w:val="heading 8"/>
    <w:basedOn w:val="Normal"/>
    <w:next w:val="Normal"/>
    <w:qFormat/>
    <w:pPr>
      <w:spacing w:before="60" w:after="60"/>
      <w:ind w:left="4140"/>
      <w:outlineLvl w:val="7"/>
    </w:pPr>
    <w:rPr>
      <w:snapToGrid w:val="0"/>
      <w:color w:val="000000"/>
      <w:kern w:val="30"/>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ListBullet">
    <w:name w:val="List Bullet"/>
    <w:basedOn w:val="Normal"/>
    <w:autoRedefine/>
    <w:pPr>
      <w:numPr>
        <w:numId w:val="1"/>
      </w:numPr>
      <w:ind w:left="360" w:hanging="360"/>
    </w:pPr>
  </w:style>
  <w:style w:type="character" w:styleId="Hyperlink">
    <w:name w:val="Hyperlink"/>
    <w:basedOn w:val="DefaultParagraphFont"/>
    <w:rPr>
      <w:color w:val="0000FF"/>
      <w:u w:val="single"/>
    </w:rPr>
  </w:style>
  <w:style w:type="paragraph" w:styleId="BodyTextIndent">
    <w:name w:val="Body Text Indent"/>
    <w:basedOn w:val="Normal"/>
    <w:pPr>
      <w:spacing w:before="0" w:after="0"/>
      <w:ind w:left="4680"/>
    </w:pPr>
    <w:rPr>
      <w:b/>
      <w:snapToGrid w:val="0"/>
      <w:color w:val="000000"/>
      <w:kern w:val="30"/>
    </w:rPr>
  </w:style>
  <w:style w:type="paragraph" w:customStyle="1" w:styleId="Rightsidetable">
    <w:name w:val="Right side table"/>
    <w:basedOn w:val="Normal"/>
    <w:pPr>
      <w:widowControl/>
      <w:numPr>
        <w:numId w:val="2"/>
      </w:numPr>
      <w:spacing w:before="60" w:after="60"/>
    </w:pPr>
  </w:style>
  <w:style w:type="paragraph" w:styleId="BlockText">
    <w:name w:val="Block Text"/>
    <w:basedOn w:val="Normal"/>
    <w:pPr>
      <w:spacing w:before="60" w:after="60"/>
      <w:ind w:left="360" w:right="2700"/>
    </w:pPr>
    <w:rPr>
      <w:noProof/>
    </w:rPr>
  </w:style>
  <w:style w:type="character" w:styleId="FollowedHyperlink">
    <w:name w:val="FollowedHyperlink"/>
    <w:basedOn w:val="DefaultParagraphFont"/>
    <w:rPr>
      <w:color w:val="800080"/>
      <w:u w:val="single"/>
    </w:rPr>
  </w:style>
  <w:style w:type="paragraph" w:styleId="BodyText">
    <w:name w:val="Body Text"/>
    <w:basedOn w:val="Normal"/>
    <w:pPr>
      <w:spacing w:after="240"/>
      <w:jc w:val="both"/>
    </w:pPr>
    <w:rPr>
      <w:snapToGrid w:val="0"/>
    </w:rPr>
  </w:style>
  <w:style w:type="paragraph" w:styleId="z-TopofForm">
    <w:name w:val="HTML Top of Form"/>
    <w:basedOn w:val="Normal"/>
    <w:next w:val="Normal"/>
    <w:hidden/>
    <w:rsid w:val="00CD4E67"/>
    <w:pPr>
      <w:widowControl/>
      <w:pBdr>
        <w:bottom w:val="single" w:sz="6" w:space="1" w:color="auto"/>
      </w:pBdr>
      <w:spacing w:before="0" w:after="0"/>
      <w:jc w:val="center"/>
    </w:pPr>
    <w:rPr>
      <w:rFonts w:ascii="Arial" w:hAnsi="Arial" w:cs="Arial"/>
      <w:vanish/>
      <w:sz w:val="16"/>
      <w:szCs w:val="16"/>
    </w:rPr>
  </w:style>
  <w:style w:type="paragraph" w:styleId="z-BottomofForm">
    <w:name w:val="HTML Bottom of Form"/>
    <w:basedOn w:val="Normal"/>
    <w:next w:val="Normal"/>
    <w:hidden/>
    <w:rsid w:val="00CD4E67"/>
    <w:pPr>
      <w:widowControl/>
      <w:pBdr>
        <w:top w:val="single" w:sz="6" w:space="1" w:color="auto"/>
      </w:pBdr>
      <w:spacing w:before="0" w:after="0"/>
      <w:jc w:val="center"/>
    </w:pPr>
    <w:rPr>
      <w:rFonts w:ascii="Arial" w:hAnsi="Arial" w:cs="Arial"/>
      <w:vanish/>
      <w:sz w:val="16"/>
      <w:szCs w:val="16"/>
    </w:rPr>
  </w:style>
  <w:style w:type="paragraph" w:styleId="NormalWeb">
    <w:name w:val="Normal (Web)"/>
    <w:basedOn w:val="Normal"/>
    <w:rsid w:val="00FC1CDF"/>
    <w:pPr>
      <w:widowControl/>
      <w:spacing w:before="100" w:beforeAutospacing="1" w:after="100" w:afterAutospacing="1"/>
    </w:pPr>
    <w:rPr>
      <w:color w:val="000000"/>
      <w:szCs w:val="24"/>
    </w:rPr>
  </w:style>
  <w:style w:type="character" w:customStyle="1" w:styleId="a12x006-1">
    <w:name w:val="a12x006-1"/>
    <w:basedOn w:val="DefaultParagraphFont"/>
    <w:rsid w:val="009E6A8A"/>
  </w:style>
  <w:style w:type="paragraph" w:customStyle="1" w:styleId="StyleArial115ptBefore48ptAfter48pt">
    <w:name w:val="Style Arial 11.5 pt Before:  4.8 pt After:  4.8 pt"/>
    <w:basedOn w:val="Normal"/>
    <w:rsid w:val="00A32C9C"/>
    <w:pPr>
      <w:numPr>
        <w:ilvl w:val="1"/>
        <w:numId w:val="4"/>
      </w:numPr>
    </w:pPr>
  </w:style>
  <w:style w:type="paragraph" w:customStyle="1" w:styleId="StyleHeading4Before24ptAfter24pt">
    <w:name w:val="Style Heading 4 + Before:  2.4 pt After:  2.4 pt"/>
    <w:basedOn w:val="Normal"/>
    <w:rsid w:val="00A32C9C"/>
    <w:pPr>
      <w:numPr>
        <w:ilvl w:val="1"/>
        <w:numId w:val="5"/>
      </w:numPr>
    </w:pPr>
  </w:style>
  <w:style w:type="table" w:styleId="TableGrid">
    <w:name w:val="Table Grid"/>
    <w:basedOn w:val="TableNormal"/>
    <w:rsid w:val="00A3242E"/>
    <w:pPr>
      <w:widowControl w:val="0"/>
      <w:spacing w:before="40" w:after="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StyleHeading4ArialBold11ptNotBoldJustified">
    <w:name w:val="Style Style Heading 4 + ArialBold 11 pt Not Bold + Justified"/>
    <w:basedOn w:val="Normal"/>
    <w:rsid w:val="00E05B1C"/>
    <w:pPr>
      <w:numPr>
        <w:numId w:val="6"/>
      </w:numPr>
    </w:pPr>
  </w:style>
  <w:style w:type="paragraph" w:styleId="BalloonText">
    <w:name w:val="Balloon Text"/>
    <w:basedOn w:val="Normal"/>
    <w:link w:val="BalloonTextChar"/>
    <w:uiPriority w:val="99"/>
    <w:semiHidden/>
    <w:unhideWhenUsed/>
    <w:rsid w:val="00192EA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E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2394042">
      <w:bodyDiv w:val="1"/>
      <w:marLeft w:val="0"/>
      <w:marRight w:val="0"/>
      <w:marTop w:val="0"/>
      <w:marBottom w:val="0"/>
      <w:divBdr>
        <w:top w:val="none" w:sz="0" w:space="0" w:color="auto"/>
        <w:left w:val="none" w:sz="0" w:space="0" w:color="auto"/>
        <w:bottom w:val="none" w:sz="0" w:space="0" w:color="auto"/>
        <w:right w:val="none" w:sz="0" w:space="0" w:color="auto"/>
      </w:divBdr>
    </w:div>
    <w:div w:id="704408500">
      <w:bodyDiv w:val="1"/>
      <w:marLeft w:val="0"/>
      <w:marRight w:val="0"/>
      <w:marTop w:val="0"/>
      <w:marBottom w:val="0"/>
      <w:divBdr>
        <w:top w:val="none" w:sz="0" w:space="0" w:color="auto"/>
        <w:left w:val="none" w:sz="0" w:space="0" w:color="auto"/>
        <w:bottom w:val="none" w:sz="0" w:space="0" w:color="auto"/>
        <w:right w:val="none" w:sz="0" w:space="0" w:color="auto"/>
      </w:divBdr>
      <w:divsChild>
        <w:div w:id="1966810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toresonline.com/site/1492981/product/729312"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3.jpeg"/><Relationship Id="rId7" Type="http://schemas.openxmlformats.org/officeDocument/2006/relationships/hyperlink" Target="mailto:Mark.Anderson@ergosystemsconsulting.com" TargetMode="External"/><Relationship Id="rId12" Type="http://schemas.openxmlformats.org/officeDocument/2006/relationships/hyperlink" Target="http://mymedtronic/frame.aspx?http://mitintra.corp.medtronic.com/EHS/"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ymedtronic/frame.aspx?http://mitintra.corp.medtronic.com/EHS/" TargetMode="External"/><Relationship Id="rId24" Type="http://schemas.openxmlformats.org/officeDocument/2006/relationships/image" Target="media/image9.jpeg"/><Relationship Id="rId32" Type="http://schemas.openxmlformats.org/officeDocument/2006/relationships/hyperlink" Target="http://mymedtronic/frame.aspx?http://mitintra.corp.medtronic.com/EHS/"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2.png"/><Relationship Id="rId10" Type="http://schemas.openxmlformats.org/officeDocument/2006/relationships/hyperlink" Target="http://mymedtronic/frame.aspx?http://mitintra.corp.medtronic.com/EHS/" TargetMode="Externa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Mark.Anderson@ergosystemsconsulting.com" TargetMode="External"/><Relationship Id="rId22" Type="http://schemas.openxmlformats.org/officeDocument/2006/relationships/hyperlink" Target="http://mymedtronic/frame.aspx?http://mitintra.corp.medtronic.com/EHS/"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yperlink" Target="http://mymedtronic/frame.aspx?http://mitintra.corp.medtronic.com/EHS/" TargetMode="External"/><Relationship Id="rId8" Type="http://schemas.openxmlformats.org/officeDocument/2006/relationships/header" Target="header1.xml"/><Relationship Id="rId51" Type="http://schemas.openxmlformats.org/officeDocument/2006/relationships/hyperlink" Target="http://www.storesonline.com/site/1492981/product/7293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2853</Words>
  <Characters>16150</Characters>
  <Application>Microsoft Office Word</Application>
  <DocSecurity>0</DocSecurity>
  <Lines>734</Lines>
  <Paragraphs>527</Paragraphs>
  <ScaleCrop>false</ScaleCrop>
  <HeadingPairs>
    <vt:vector size="2" baseType="variant">
      <vt:variant>
        <vt:lpstr>Title</vt:lpstr>
      </vt:variant>
      <vt:variant>
        <vt:i4>1</vt:i4>
      </vt:variant>
    </vt:vector>
  </HeadingPairs>
  <TitlesOfParts>
    <vt:vector size="1" baseType="lpstr">
      <vt:lpstr>BACKGROUND INFORMATION</vt:lpstr>
    </vt:vector>
  </TitlesOfParts>
  <Company>ErgoSystems Consulting Group</Company>
  <LinksUpToDate>false</LinksUpToDate>
  <CharactersWithSpaces>18476</CharactersWithSpaces>
  <SharedDoc>false</SharedDoc>
  <HLinks>
    <vt:vector size="60" baseType="variant">
      <vt:variant>
        <vt:i4>8126507</vt:i4>
      </vt:variant>
      <vt:variant>
        <vt:i4>30</vt:i4>
      </vt:variant>
      <vt:variant>
        <vt:i4>0</vt:i4>
      </vt:variant>
      <vt:variant>
        <vt:i4>5</vt:i4>
      </vt:variant>
      <vt:variant>
        <vt:lpwstr>http://www.storesonline.com/site/1492981/product/729312</vt:lpwstr>
      </vt:variant>
      <vt:variant>
        <vt:lpwstr/>
      </vt:variant>
      <vt:variant>
        <vt:i4>852032</vt:i4>
      </vt:variant>
      <vt:variant>
        <vt:i4>24</vt:i4>
      </vt:variant>
      <vt:variant>
        <vt:i4>0</vt:i4>
      </vt:variant>
      <vt:variant>
        <vt:i4>5</vt:i4>
      </vt:variant>
      <vt:variant>
        <vt:lpwstr>http://mymedtronic/frame.aspx?http://mitintra.corp.medtronic.com/EHS/</vt:lpwstr>
      </vt:variant>
      <vt:variant>
        <vt:lpwstr/>
      </vt:variant>
      <vt:variant>
        <vt:i4>852032</vt:i4>
      </vt:variant>
      <vt:variant>
        <vt:i4>21</vt:i4>
      </vt:variant>
      <vt:variant>
        <vt:i4>0</vt:i4>
      </vt:variant>
      <vt:variant>
        <vt:i4>5</vt:i4>
      </vt:variant>
      <vt:variant>
        <vt:lpwstr>http://mymedtronic/frame.aspx?http://mitintra.corp.medtronic.com/EHS/</vt:lpwstr>
      </vt:variant>
      <vt:variant>
        <vt:lpwstr/>
      </vt:variant>
      <vt:variant>
        <vt:i4>852032</vt:i4>
      </vt:variant>
      <vt:variant>
        <vt:i4>18</vt:i4>
      </vt:variant>
      <vt:variant>
        <vt:i4>0</vt:i4>
      </vt:variant>
      <vt:variant>
        <vt:i4>5</vt:i4>
      </vt:variant>
      <vt:variant>
        <vt:lpwstr>http://mymedtronic/frame.aspx?http://mitintra.corp.medtronic.com/EHS/</vt:lpwstr>
      </vt:variant>
      <vt:variant>
        <vt:lpwstr/>
      </vt:variant>
      <vt:variant>
        <vt:i4>2162758</vt:i4>
      </vt:variant>
      <vt:variant>
        <vt:i4>15</vt:i4>
      </vt:variant>
      <vt:variant>
        <vt:i4>0</vt:i4>
      </vt:variant>
      <vt:variant>
        <vt:i4>5</vt:i4>
      </vt:variant>
      <vt:variant>
        <vt:lpwstr>mailto:Mark.Anderson@ergosystemsconsulting.com</vt:lpwstr>
      </vt:variant>
      <vt:variant>
        <vt:lpwstr/>
      </vt:variant>
      <vt:variant>
        <vt:i4>8126507</vt:i4>
      </vt:variant>
      <vt:variant>
        <vt:i4>12</vt:i4>
      </vt:variant>
      <vt:variant>
        <vt:i4>0</vt:i4>
      </vt:variant>
      <vt:variant>
        <vt:i4>5</vt:i4>
      </vt:variant>
      <vt:variant>
        <vt:lpwstr>http://www.storesonline.com/site/1492981/product/729312</vt:lpwstr>
      </vt:variant>
      <vt:variant>
        <vt:lpwstr/>
      </vt:variant>
      <vt:variant>
        <vt:i4>852032</vt:i4>
      </vt:variant>
      <vt:variant>
        <vt:i4>9</vt:i4>
      </vt:variant>
      <vt:variant>
        <vt:i4>0</vt:i4>
      </vt:variant>
      <vt:variant>
        <vt:i4>5</vt:i4>
      </vt:variant>
      <vt:variant>
        <vt:lpwstr>http://mymedtronic/frame.aspx?http://mitintra.corp.medtronic.com/EHS/</vt:lpwstr>
      </vt:variant>
      <vt:variant>
        <vt:lpwstr/>
      </vt:variant>
      <vt:variant>
        <vt:i4>852032</vt:i4>
      </vt:variant>
      <vt:variant>
        <vt:i4>6</vt:i4>
      </vt:variant>
      <vt:variant>
        <vt:i4>0</vt:i4>
      </vt:variant>
      <vt:variant>
        <vt:i4>5</vt:i4>
      </vt:variant>
      <vt:variant>
        <vt:lpwstr>http://mymedtronic/frame.aspx?http://mitintra.corp.medtronic.com/EHS/</vt:lpwstr>
      </vt:variant>
      <vt:variant>
        <vt:lpwstr/>
      </vt:variant>
      <vt:variant>
        <vt:i4>852032</vt:i4>
      </vt:variant>
      <vt:variant>
        <vt:i4>3</vt:i4>
      </vt:variant>
      <vt:variant>
        <vt:i4>0</vt:i4>
      </vt:variant>
      <vt:variant>
        <vt:i4>5</vt:i4>
      </vt:variant>
      <vt:variant>
        <vt:lpwstr>http://mymedtronic/frame.aspx?http://mitintra.corp.medtronic.com/EHS/</vt:lpwstr>
      </vt:variant>
      <vt:variant>
        <vt:lpwstr/>
      </vt:variant>
      <vt:variant>
        <vt:i4>2162758</vt:i4>
      </vt:variant>
      <vt:variant>
        <vt:i4>0</vt:i4>
      </vt:variant>
      <vt:variant>
        <vt:i4>0</vt:i4>
      </vt:variant>
      <vt:variant>
        <vt:i4>5</vt:i4>
      </vt:variant>
      <vt:variant>
        <vt:lpwstr>mailto:Mark.Anderson@ergosystemsconsulting.com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INFORMATION</dc:title>
  <dc:creator>Mark A. Anderson</dc:creator>
  <cp:lastModifiedBy>Mark Anderson</cp:lastModifiedBy>
  <cp:revision>2</cp:revision>
  <cp:lastPrinted>2007-08-30T15:57:00Z</cp:lastPrinted>
  <dcterms:created xsi:type="dcterms:W3CDTF">2012-02-07T00:52:00Z</dcterms:created>
  <dcterms:modified xsi:type="dcterms:W3CDTF">2012-02-07T00:52:00Z</dcterms:modified>
</cp:coreProperties>
</file>